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B78F9" w14:textId="77777777" w:rsidR="005D0F5F" w:rsidRPr="00D21BE9" w:rsidRDefault="005D0F5F" w:rsidP="005D0F5F">
      <w:pPr>
        <w:pStyle w:val="QIPConsultingHeading1"/>
        <w:jc w:val="both"/>
        <w:rPr>
          <w:color w:val="000000" w:themeColor="text1"/>
        </w:rPr>
      </w:pPr>
      <w:bookmarkStart w:id="0" w:name="_Toc482698374"/>
      <w:bookmarkStart w:id="1" w:name="_Toc111698574"/>
      <w:r w:rsidRPr="00D21BE9">
        <w:rPr>
          <w:color w:val="000000" w:themeColor="text1"/>
        </w:rPr>
        <w:t>Infection prevention and control</w:t>
      </w:r>
      <w:bookmarkEnd w:id="0"/>
      <w:bookmarkEnd w:id="1"/>
    </w:p>
    <w:p w14:paraId="550CAF6A" w14:textId="77777777" w:rsidR="005D0F5F" w:rsidRPr="00D21BE9" w:rsidRDefault="005D0F5F" w:rsidP="005D0F5F">
      <w:pPr>
        <w:pStyle w:val="QIPConsultingHeading2"/>
        <w:jc w:val="both"/>
        <w:rPr>
          <w:color w:val="000000" w:themeColor="text1"/>
        </w:rPr>
      </w:pPr>
      <w:bookmarkStart w:id="2" w:name="_Toc292955534"/>
      <w:bookmarkStart w:id="3" w:name="_Toc482698375"/>
      <w:bookmarkStart w:id="4" w:name="_Toc111698575"/>
      <w:r w:rsidRPr="00D21BE9">
        <w:rPr>
          <w:color w:val="000000" w:themeColor="text1"/>
        </w:rPr>
        <w:t>Principles of infection prevention and control</w:t>
      </w:r>
      <w:bookmarkEnd w:id="2"/>
      <w:bookmarkEnd w:id="3"/>
      <w:bookmarkEnd w:id="4"/>
      <w:r w:rsidRPr="00D21BE9">
        <w:rPr>
          <w:color w:val="000000" w:themeColor="text1"/>
        </w:rPr>
        <w:t xml:space="preserve"> </w:t>
      </w:r>
    </w:p>
    <w:p w14:paraId="62B24FDF" w14:textId="77777777" w:rsidR="005D0F5F" w:rsidRPr="00D21BE9" w:rsidRDefault="005D0F5F" w:rsidP="005D0F5F">
      <w:pPr>
        <w:pStyle w:val="QIPConsultingHeadingLevel3"/>
        <w:jc w:val="both"/>
        <w:rPr>
          <w:color w:val="000000" w:themeColor="text1"/>
        </w:rPr>
      </w:pPr>
      <w:bookmarkStart w:id="5" w:name="_Toc111698576"/>
      <w:r w:rsidRPr="00D21BE9">
        <w:rPr>
          <w:color w:val="000000" w:themeColor="text1"/>
        </w:rPr>
        <w:t>Policy</w:t>
      </w:r>
      <w:bookmarkEnd w:id="5"/>
      <w:r w:rsidRPr="00D21BE9">
        <w:rPr>
          <w:color w:val="000000" w:themeColor="text1"/>
        </w:rPr>
        <w:t xml:space="preserve"> </w:t>
      </w:r>
    </w:p>
    <w:p w14:paraId="6DAEFA19" w14:textId="77777777" w:rsidR="005D0F5F" w:rsidRPr="00D21BE9" w:rsidRDefault="005D0F5F" w:rsidP="005D0F5F">
      <w:pPr>
        <w:jc w:val="both"/>
        <w:rPr>
          <w:color w:val="000000" w:themeColor="text1"/>
        </w:rPr>
      </w:pPr>
    </w:p>
    <w:p w14:paraId="6CBD73FC" w14:textId="77777777" w:rsidR="005D0F5F" w:rsidRPr="00D21BE9" w:rsidRDefault="005D0F5F" w:rsidP="005D0F5F">
      <w:pPr>
        <w:jc w:val="both"/>
        <w:rPr>
          <w:color w:val="000000" w:themeColor="text1"/>
        </w:rPr>
      </w:pPr>
      <w:r w:rsidRPr="00D21BE9">
        <w:rPr>
          <w:color w:val="000000" w:themeColor="text1"/>
        </w:rPr>
        <w:t xml:space="preserve">Because many infectious agents are present in healthcare settings, patients may be infected while receiving care. Healthcare workers and others, such as receptionists and cleaners, may be infected during the course of their duties or when working or interacting with patients and other people. Potential infection risks to the practice team and our patients need to be reduced. </w:t>
      </w:r>
    </w:p>
    <w:p w14:paraId="3B1781C2" w14:textId="77777777" w:rsidR="005D0F5F" w:rsidRPr="00D21BE9" w:rsidRDefault="005D0F5F" w:rsidP="005D0F5F">
      <w:pPr>
        <w:jc w:val="both"/>
        <w:rPr>
          <w:color w:val="000000" w:themeColor="text1"/>
        </w:rPr>
      </w:pPr>
    </w:p>
    <w:p w14:paraId="0FD9C905" w14:textId="77777777" w:rsidR="005D0F5F" w:rsidRPr="00D21BE9" w:rsidRDefault="005D0F5F" w:rsidP="005D0F5F">
      <w:pPr>
        <w:jc w:val="both"/>
        <w:rPr>
          <w:color w:val="000000" w:themeColor="text1"/>
        </w:rPr>
      </w:pPr>
      <w:r w:rsidRPr="00D21BE9">
        <w:rPr>
          <w:color w:val="000000" w:themeColor="text1"/>
        </w:rPr>
        <w:t xml:space="preserve">Our practice has implemented systems that minimise the risk of healthcare associated infections. </w:t>
      </w:r>
    </w:p>
    <w:p w14:paraId="31017A9E" w14:textId="77777777" w:rsidR="005D0F5F" w:rsidRPr="00D21BE9" w:rsidRDefault="005D0F5F" w:rsidP="005D0F5F">
      <w:pPr>
        <w:jc w:val="both"/>
        <w:rPr>
          <w:color w:val="000000" w:themeColor="text1"/>
        </w:rPr>
      </w:pPr>
    </w:p>
    <w:p w14:paraId="20C9C2E9" w14:textId="77777777" w:rsidR="005D0F5F" w:rsidRPr="00D21BE9" w:rsidRDefault="005D0F5F" w:rsidP="005D0F5F">
      <w:pPr>
        <w:jc w:val="both"/>
        <w:rPr>
          <w:color w:val="000000" w:themeColor="text1"/>
        </w:rPr>
      </w:pPr>
      <w:r w:rsidRPr="00D21BE9">
        <w:rPr>
          <w:color w:val="000000" w:themeColor="text1"/>
        </w:rPr>
        <w:t xml:space="preserve">We have appointed a member of our practice team with primary responsibility for the development and consistent implementation of our infection prevention and control systems and procedures. Specific areas of responsibility may be delegated to other members of the practice team (e.g. infection prevention and control processes, sterilisation process, environmental cleaning, immunisation, education) and these particular responsibilities are documented in the relevant position descriptions (also refer to </w:t>
      </w:r>
      <w:r w:rsidRPr="00D21BE9">
        <w:rPr>
          <w:b/>
          <w:color w:val="000000" w:themeColor="text1"/>
        </w:rPr>
        <w:t>Section 8.9 – Governance and management</w:t>
      </w:r>
      <w:r w:rsidRPr="00D21BE9">
        <w:rPr>
          <w:color w:val="000000" w:themeColor="text1"/>
        </w:rPr>
        <w:t>).</w:t>
      </w:r>
    </w:p>
    <w:p w14:paraId="7747315E" w14:textId="77777777" w:rsidR="005D0F5F" w:rsidRPr="00D21BE9" w:rsidRDefault="005D0F5F" w:rsidP="005D0F5F">
      <w:pPr>
        <w:jc w:val="both"/>
        <w:rPr>
          <w:color w:val="000000" w:themeColor="text1"/>
        </w:rPr>
      </w:pPr>
    </w:p>
    <w:p w14:paraId="013DE35B" w14:textId="77777777" w:rsidR="005D0F5F" w:rsidRPr="00D21BE9" w:rsidRDefault="005D0F5F" w:rsidP="005D0F5F">
      <w:pPr>
        <w:jc w:val="both"/>
        <w:rPr>
          <w:color w:val="000000" w:themeColor="text1"/>
        </w:rPr>
      </w:pPr>
      <w:r w:rsidRPr="00D21BE9">
        <w:rPr>
          <w:color w:val="000000" w:themeColor="text1"/>
        </w:rPr>
        <w:t xml:space="preserve">Our practice has written polices relating to key infection prevention and control processes which are reviewed and updated regularly (refer </w:t>
      </w:r>
      <w:r w:rsidRPr="00D21BE9">
        <w:rPr>
          <w:b/>
          <w:color w:val="000000" w:themeColor="text1"/>
        </w:rPr>
        <w:t>Section 8.3 – Review of policies and procedures</w:t>
      </w:r>
      <w:r w:rsidRPr="00D21BE9">
        <w:rPr>
          <w:color w:val="000000" w:themeColor="text1"/>
        </w:rPr>
        <w:t>).</w:t>
      </w:r>
    </w:p>
    <w:p w14:paraId="3E47C571" w14:textId="77777777" w:rsidR="005D0F5F" w:rsidRPr="00D21BE9" w:rsidRDefault="005D0F5F" w:rsidP="005D0F5F">
      <w:pPr>
        <w:jc w:val="both"/>
        <w:rPr>
          <w:color w:val="000000" w:themeColor="text1"/>
        </w:rPr>
      </w:pPr>
    </w:p>
    <w:p w14:paraId="626E6068" w14:textId="77777777" w:rsidR="005D0F5F" w:rsidRPr="00D21BE9" w:rsidRDefault="005D0F5F" w:rsidP="005D0F5F">
      <w:pPr>
        <w:jc w:val="both"/>
        <w:rPr>
          <w:color w:val="000000" w:themeColor="text1"/>
        </w:rPr>
      </w:pPr>
      <w:r w:rsidRPr="00D21BE9">
        <w:rPr>
          <w:color w:val="000000" w:themeColor="text1"/>
        </w:rPr>
        <w:t xml:space="preserve">All members of the practice team have an individual responsibility to identify any potential infection risks within the practice and to be familiar with and implement the relevant infection prevention and control procedures of our practice (refer </w:t>
      </w:r>
      <w:r w:rsidRPr="00D21BE9">
        <w:rPr>
          <w:b/>
          <w:color w:val="000000" w:themeColor="text1"/>
        </w:rPr>
        <w:t>Section 2.8 – Code of conduct</w:t>
      </w:r>
      <w:r w:rsidRPr="00D21BE9">
        <w:rPr>
          <w:color w:val="000000" w:themeColor="text1"/>
        </w:rPr>
        <w:t>).</w:t>
      </w:r>
    </w:p>
    <w:p w14:paraId="3F7571B7" w14:textId="77777777" w:rsidR="005D0F5F" w:rsidRPr="00D21BE9" w:rsidRDefault="005D0F5F" w:rsidP="005D0F5F">
      <w:pPr>
        <w:jc w:val="both"/>
        <w:rPr>
          <w:color w:val="000000" w:themeColor="text1"/>
        </w:rPr>
      </w:pPr>
    </w:p>
    <w:p w14:paraId="17983D98" w14:textId="77777777" w:rsidR="005D0F5F" w:rsidRPr="00D21BE9" w:rsidRDefault="005D0F5F" w:rsidP="005D0F5F">
      <w:pPr>
        <w:jc w:val="both"/>
        <w:rPr>
          <w:color w:val="000000" w:themeColor="text1"/>
        </w:rPr>
      </w:pPr>
      <w:r w:rsidRPr="00D21BE9">
        <w:rPr>
          <w:color w:val="000000" w:themeColor="text1"/>
        </w:rPr>
        <w:t xml:space="preserve">New members of the practice team, including contracted or casual staff, are educated on the infection prevention and control policies that are appropriate to their duties as part of their induction to our workplace and their competency is assessed and recorded. Mechanisms are in place to ensure ongoing education and competency on a regular basis and when changes occur to our procedures (refer to </w:t>
      </w:r>
      <w:r w:rsidRPr="00D21BE9">
        <w:rPr>
          <w:b/>
          <w:color w:val="000000" w:themeColor="text1"/>
        </w:rPr>
        <w:t>Section 8.4 – Training, qualifications and continuing education</w:t>
      </w:r>
      <w:r w:rsidRPr="00D21BE9">
        <w:rPr>
          <w:color w:val="000000" w:themeColor="text1"/>
        </w:rPr>
        <w:t>).</w:t>
      </w:r>
    </w:p>
    <w:p w14:paraId="467FA7F7" w14:textId="77777777" w:rsidR="005D0F5F" w:rsidRPr="00D21BE9" w:rsidRDefault="005D0F5F" w:rsidP="005D0F5F">
      <w:pPr>
        <w:jc w:val="both"/>
        <w:rPr>
          <w:color w:val="000000" w:themeColor="text1"/>
        </w:rPr>
      </w:pPr>
    </w:p>
    <w:p w14:paraId="2A5B8DF7" w14:textId="77777777" w:rsidR="005D0F5F" w:rsidRPr="00D21BE9" w:rsidRDefault="005D0F5F" w:rsidP="005D0F5F">
      <w:pPr>
        <w:jc w:val="both"/>
        <w:rPr>
          <w:color w:val="000000" w:themeColor="text1"/>
        </w:rPr>
      </w:pPr>
      <w:r w:rsidRPr="00D21BE9">
        <w:rPr>
          <w:color w:val="000000" w:themeColor="text1"/>
        </w:rPr>
        <w:t>Subject to informed consent, the immunisation status of our practice team members is known and recorded, including the documentation of any refusal. Clinical team members are provided with access to the current</w:t>
      </w:r>
      <w:r w:rsidRPr="00D21BE9">
        <w:rPr>
          <w:i/>
          <w:color w:val="000000" w:themeColor="text1"/>
        </w:rPr>
        <w:t xml:space="preserve"> Australian Immunisation Handbook</w:t>
      </w:r>
      <w:r w:rsidRPr="00D21BE9">
        <w:rPr>
          <w:color w:val="000000" w:themeColor="text1"/>
        </w:rPr>
        <w:t xml:space="preserve"> and our team members are offered the recommended immunisations in accordance with this handbook as appropriate to their duties (refer </w:t>
      </w:r>
      <w:r w:rsidRPr="00D21BE9">
        <w:rPr>
          <w:b/>
          <w:color w:val="000000" w:themeColor="text1"/>
        </w:rPr>
        <w:t>Section 3.4 – Practice team immunisation</w:t>
      </w:r>
      <w:r w:rsidRPr="00D21BE9">
        <w:rPr>
          <w:color w:val="000000" w:themeColor="text1"/>
        </w:rPr>
        <w:t xml:space="preserve">).  </w:t>
      </w:r>
    </w:p>
    <w:p w14:paraId="15621167" w14:textId="77777777" w:rsidR="005D0F5F" w:rsidRPr="00D21BE9" w:rsidRDefault="005D0F5F" w:rsidP="005D0F5F">
      <w:pPr>
        <w:jc w:val="both"/>
        <w:rPr>
          <w:color w:val="000000" w:themeColor="text1"/>
        </w:rPr>
      </w:pPr>
    </w:p>
    <w:p w14:paraId="6E4259A2" w14:textId="77777777" w:rsidR="005D0F5F" w:rsidRPr="00D21BE9" w:rsidRDefault="005D0F5F" w:rsidP="005D0F5F">
      <w:pPr>
        <w:jc w:val="both"/>
        <w:rPr>
          <w:color w:val="000000" w:themeColor="text1"/>
        </w:rPr>
      </w:pPr>
      <w:r w:rsidRPr="00D21BE9">
        <w:rPr>
          <w:color w:val="000000" w:themeColor="text1"/>
        </w:rPr>
        <w:t xml:space="preserve">Our practice remains alert to changes to guidelines for infection prevention and control, and can implement them accordingly in a timely manner. We have a system for monitoring and obtaining information about national and local infection outbreaks, as well as about emerging new risks of cross infection. We have an effective mechanism for timely receiving and dissemination of any important communication or updates about emerging diseases or infection prevention and control measures to all relevant team members (refer </w:t>
      </w:r>
      <w:r w:rsidRPr="00D21BE9">
        <w:rPr>
          <w:b/>
          <w:color w:val="000000" w:themeColor="text1"/>
        </w:rPr>
        <w:t>Section 8.2 – Risk assessment and management</w:t>
      </w:r>
      <w:r w:rsidRPr="00D21BE9">
        <w:rPr>
          <w:color w:val="000000" w:themeColor="text1"/>
        </w:rPr>
        <w:t>).</w:t>
      </w:r>
    </w:p>
    <w:p w14:paraId="0275850E" w14:textId="77777777" w:rsidR="005D0F5F" w:rsidRPr="00D21BE9" w:rsidRDefault="005D0F5F" w:rsidP="005D0F5F">
      <w:pPr>
        <w:pStyle w:val="QIPConsultingHeadingLevel3"/>
        <w:jc w:val="both"/>
        <w:rPr>
          <w:color w:val="000000" w:themeColor="text1"/>
        </w:rPr>
      </w:pPr>
      <w:bookmarkStart w:id="6" w:name="_Toc111698577"/>
      <w:r w:rsidRPr="00D21BE9">
        <w:rPr>
          <w:color w:val="000000" w:themeColor="text1"/>
        </w:rPr>
        <w:t>Procedure</w:t>
      </w:r>
      <w:bookmarkEnd w:id="6"/>
    </w:p>
    <w:p w14:paraId="717E1E75" w14:textId="77777777" w:rsidR="005D0F5F" w:rsidRPr="00D21BE9" w:rsidRDefault="005D0F5F" w:rsidP="005D0F5F">
      <w:pPr>
        <w:jc w:val="both"/>
        <w:rPr>
          <w:color w:val="000000" w:themeColor="text1"/>
        </w:rPr>
      </w:pPr>
    </w:p>
    <w:p w14:paraId="0E636D70" w14:textId="77777777" w:rsidR="005D0F5F" w:rsidRPr="00D21BE9" w:rsidRDefault="005D0F5F" w:rsidP="005D0F5F">
      <w:pPr>
        <w:jc w:val="both"/>
        <w:rPr>
          <w:color w:val="000000" w:themeColor="text1"/>
        </w:rPr>
      </w:pPr>
      <w:r w:rsidRPr="00D21BE9">
        <w:rPr>
          <w:color w:val="000000" w:themeColor="text1"/>
        </w:rPr>
        <w:t xml:space="preserve">Our practice has designated </w:t>
      </w:r>
      <w:r w:rsidRPr="00D21BE9">
        <w:rPr>
          <w:i/>
          <w:color w:val="000000" w:themeColor="text1"/>
        </w:rPr>
        <w:t xml:space="preserve">practice manager Coco Gao </w:t>
      </w:r>
      <w:r w:rsidRPr="00D21BE9">
        <w:rPr>
          <w:color w:val="000000" w:themeColor="text1"/>
        </w:rPr>
        <w:t>with primary responsibility for coordinating and sustaining our infection prevention and control processes. This includes:</w:t>
      </w:r>
    </w:p>
    <w:p w14:paraId="176A208E" w14:textId="77777777" w:rsidR="005D0F5F" w:rsidRPr="00D21BE9" w:rsidRDefault="005D0F5F" w:rsidP="005D0F5F">
      <w:pPr>
        <w:pStyle w:val="QIPbullet"/>
        <w:jc w:val="both"/>
        <w:rPr>
          <w:color w:val="000000" w:themeColor="text1"/>
        </w:rPr>
      </w:pPr>
      <w:r w:rsidRPr="00D21BE9">
        <w:rPr>
          <w:color w:val="000000" w:themeColor="text1"/>
        </w:rPr>
        <w:t>Continually modifying and improving our procedures and written policies in accordance with the most recent evidence and guidelines, and adopting a risk management approach when implementing infection prevention and control measures</w:t>
      </w:r>
    </w:p>
    <w:p w14:paraId="5D6FAA45" w14:textId="77777777" w:rsidR="005D0F5F" w:rsidRPr="00D21BE9" w:rsidRDefault="005D0F5F" w:rsidP="005D0F5F">
      <w:pPr>
        <w:pStyle w:val="QIPbullet"/>
        <w:jc w:val="both"/>
        <w:rPr>
          <w:color w:val="000000" w:themeColor="text1"/>
        </w:rPr>
      </w:pPr>
      <w:r w:rsidRPr="00D21BE9">
        <w:rPr>
          <w:color w:val="000000" w:themeColor="text1"/>
        </w:rPr>
        <w:t>Ensuring the timely dissemination of information concerning changes to infection prevention and control procedures or information about national and local infection control outbreaks</w:t>
      </w:r>
    </w:p>
    <w:p w14:paraId="1FE40C3C" w14:textId="77777777" w:rsidR="005D0F5F" w:rsidRPr="00D21BE9" w:rsidRDefault="005D0F5F" w:rsidP="005D0F5F">
      <w:pPr>
        <w:pStyle w:val="QIPbullet"/>
        <w:jc w:val="both"/>
        <w:rPr>
          <w:color w:val="000000" w:themeColor="text1"/>
        </w:rPr>
      </w:pPr>
      <w:r w:rsidRPr="00D21BE9">
        <w:rPr>
          <w:color w:val="000000" w:themeColor="text1"/>
        </w:rPr>
        <w:t>Maintaining practice team members’ knowledge, education and competency in infection prevention and control activities and ensuring the consistent implementation of our infection prevention and control policies and procedures</w:t>
      </w:r>
    </w:p>
    <w:p w14:paraId="0AB6143F" w14:textId="77777777" w:rsidR="005D0F5F" w:rsidRPr="00D21BE9" w:rsidRDefault="005D0F5F" w:rsidP="005D0F5F">
      <w:pPr>
        <w:pStyle w:val="QIPbullet"/>
        <w:jc w:val="both"/>
        <w:rPr>
          <w:color w:val="000000" w:themeColor="text1"/>
        </w:rPr>
      </w:pPr>
      <w:r w:rsidRPr="00D21BE9">
        <w:rPr>
          <w:color w:val="000000" w:themeColor="text1"/>
        </w:rPr>
        <w:t>Ensuring the practice remains visibly clean and the environmental cleaning processes are documented</w:t>
      </w:r>
    </w:p>
    <w:p w14:paraId="06335C14" w14:textId="77777777" w:rsidR="005D0F5F" w:rsidRPr="00D21BE9" w:rsidRDefault="005D0F5F" w:rsidP="005D0F5F">
      <w:pPr>
        <w:pStyle w:val="QIPbullet"/>
        <w:jc w:val="both"/>
        <w:rPr>
          <w:color w:val="000000" w:themeColor="text1"/>
        </w:rPr>
      </w:pPr>
      <w:r w:rsidRPr="00D21BE9">
        <w:rPr>
          <w:color w:val="000000" w:themeColor="text1"/>
        </w:rPr>
        <w:t>Appropriate delegation of infection prevention and control responsibilities and documentation of such delegation, and</w:t>
      </w:r>
    </w:p>
    <w:p w14:paraId="7B601EAA" w14:textId="77777777" w:rsidR="005D0F5F" w:rsidRPr="00D21BE9" w:rsidRDefault="005D0F5F" w:rsidP="005D0F5F">
      <w:pPr>
        <w:pStyle w:val="QIPbullet"/>
        <w:jc w:val="both"/>
        <w:rPr>
          <w:color w:val="000000" w:themeColor="text1"/>
        </w:rPr>
      </w:pPr>
      <w:r w:rsidRPr="00D21BE9">
        <w:rPr>
          <w:color w:val="000000" w:themeColor="text1"/>
        </w:rPr>
        <w:t>Educating patients on infection prevention and control activities.</w:t>
      </w:r>
    </w:p>
    <w:p w14:paraId="318550D3" w14:textId="77777777" w:rsidR="005D0F5F" w:rsidRPr="00D21BE9" w:rsidRDefault="005D0F5F" w:rsidP="005D0F5F">
      <w:pPr>
        <w:jc w:val="both"/>
        <w:rPr>
          <w:color w:val="000000" w:themeColor="text1"/>
        </w:rPr>
      </w:pPr>
    </w:p>
    <w:p w14:paraId="627A8C3C" w14:textId="77777777" w:rsidR="005D0F5F" w:rsidRPr="00D21BE9" w:rsidRDefault="005D0F5F" w:rsidP="005D0F5F">
      <w:pPr>
        <w:jc w:val="both"/>
        <w:rPr>
          <w:color w:val="000000" w:themeColor="text1"/>
        </w:rPr>
      </w:pPr>
      <w:r w:rsidRPr="00D21BE9">
        <w:rPr>
          <w:color w:val="000000" w:themeColor="text1"/>
        </w:rPr>
        <w:t>To ensure consistency of workplace practices our policy and procedure manual contains the following infection prevention and control protocols:</w:t>
      </w:r>
    </w:p>
    <w:p w14:paraId="1262D4FB" w14:textId="77777777" w:rsidR="005D0F5F" w:rsidRPr="00D21BE9" w:rsidRDefault="005D0F5F" w:rsidP="005D0F5F">
      <w:pPr>
        <w:pStyle w:val="QIPbullet"/>
        <w:jc w:val="both"/>
        <w:rPr>
          <w:color w:val="000000" w:themeColor="text1"/>
        </w:rPr>
      </w:pPr>
      <w:r w:rsidRPr="00D21BE9">
        <w:rPr>
          <w:color w:val="000000" w:themeColor="text1"/>
        </w:rPr>
        <w:t>Prevention of disease in the workplace by serology and immunisation (Section 3.4)</w:t>
      </w:r>
    </w:p>
    <w:p w14:paraId="74916C55" w14:textId="77777777" w:rsidR="005D0F5F" w:rsidRPr="00D21BE9" w:rsidRDefault="005D0F5F" w:rsidP="005D0F5F">
      <w:pPr>
        <w:pStyle w:val="QIPbullet"/>
        <w:jc w:val="both"/>
        <w:rPr>
          <w:color w:val="000000" w:themeColor="text1"/>
        </w:rPr>
      </w:pPr>
      <w:r w:rsidRPr="00D21BE9">
        <w:rPr>
          <w:color w:val="000000" w:themeColor="text1"/>
        </w:rPr>
        <w:t>Blood and body-substance spills management (Section 4.2)</w:t>
      </w:r>
    </w:p>
    <w:p w14:paraId="09F60034" w14:textId="77777777" w:rsidR="005D0F5F" w:rsidRPr="00D21BE9" w:rsidRDefault="005D0F5F" w:rsidP="005D0F5F">
      <w:pPr>
        <w:pStyle w:val="QIPbullet"/>
        <w:jc w:val="both"/>
        <w:rPr>
          <w:color w:val="000000" w:themeColor="text1"/>
        </w:rPr>
      </w:pPr>
      <w:r w:rsidRPr="00D21BE9">
        <w:rPr>
          <w:color w:val="000000" w:themeColor="text1"/>
        </w:rPr>
        <w:t>Blood and body-substance exposure and sharps injury management (Section 3.3)</w:t>
      </w:r>
    </w:p>
    <w:p w14:paraId="3D728004" w14:textId="77777777" w:rsidR="005D0F5F" w:rsidRPr="00D21BE9" w:rsidRDefault="005D0F5F" w:rsidP="005D0F5F">
      <w:pPr>
        <w:pStyle w:val="QIPbullet"/>
        <w:jc w:val="both"/>
        <w:rPr>
          <w:color w:val="000000" w:themeColor="text1"/>
        </w:rPr>
      </w:pPr>
      <w:r w:rsidRPr="00D21BE9">
        <w:rPr>
          <w:color w:val="000000" w:themeColor="text1"/>
        </w:rPr>
        <w:t>Hand hygiene (Section 4.3)</w:t>
      </w:r>
    </w:p>
    <w:p w14:paraId="6CA5EAF9" w14:textId="77777777" w:rsidR="005D0F5F" w:rsidRPr="00D21BE9" w:rsidRDefault="005D0F5F" w:rsidP="005D0F5F">
      <w:pPr>
        <w:pStyle w:val="QIPbullet"/>
        <w:jc w:val="both"/>
        <w:rPr>
          <w:color w:val="000000" w:themeColor="text1"/>
        </w:rPr>
      </w:pPr>
      <w:r w:rsidRPr="00D21BE9">
        <w:rPr>
          <w:color w:val="000000" w:themeColor="text1"/>
        </w:rPr>
        <w:t>Standard and aseptic procedures (Section 4.4)</w:t>
      </w:r>
    </w:p>
    <w:p w14:paraId="34344446" w14:textId="77777777" w:rsidR="005D0F5F" w:rsidRPr="00D21BE9" w:rsidRDefault="005D0F5F" w:rsidP="005D0F5F">
      <w:pPr>
        <w:pStyle w:val="QIPbullet"/>
        <w:jc w:val="both"/>
        <w:rPr>
          <w:color w:val="000000" w:themeColor="text1"/>
        </w:rPr>
      </w:pPr>
      <w:r w:rsidRPr="00D21BE9">
        <w:rPr>
          <w:color w:val="000000" w:themeColor="text1"/>
        </w:rPr>
        <w:t>Environmental cleaning of clinical and non-clinical areas (Section 5.20)</w:t>
      </w:r>
    </w:p>
    <w:p w14:paraId="542C07F9" w14:textId="77777777" w:rsidR="005D0F5F" w:rsidRPr="00D21BE9" w:rsidRDefault="005D0F5F" w:rsidP="005D0F5F">
      <w:pPr>
        <w:pStyle w:val="QIPbullet"/>
        <w:jc w:val="both"/>
        <w:rPr>
          <w:color w:val="000000" w:themeColor="text1"/>
        </w:rPr>
      </w:pPr>
      <w:r w:rsidRPr="00D21BE9">
        <w:rPr>
          <w:color w:val="000000" w:themeColor="text1"/>
        </w:rPr>
        <w:t>Safe storage and stock rotation of sterile products (Section 4.18)</w:t>
      </w:r>
    </w:p>
    <w:p w14:paraId="383AAD6E" w14:textId="77777777" w:rsidR="005D0F5F" w:rsidRPr="00D21BE9" w:rsidRDefault="005D0F5F" w:rsidP="005D0F5F">
      <w:pPr>
        <w:pStyle w:val="QIPbullet"/>
        <w:jc w:val="both"/>
        <w:rPr>
          <w:color w:val="000000" w:themeColor="text1"/>
        </w:rPr>
      </w:pPr>
      <w:r w:rsidRPr="00D21BE9">
        <w:rPr>
          <w:color w:val="000000" w:themeColor="text1"/>
        </w:rPr>
        <w:t>Procedures for waste management including the safe storage and disposal of clinical waste and general waste (Section 4.19)</w:t>
      </w:r>
    </w:p>
    <w:p w14:paraId="3E1C23DC" w14:textId="77777777" w:rsidR="005D0F5F" w:rsidRPr="00D21BE9" w:rsidRDefault="005D0F5F" w:rsidP="005D0F5F">
      <w:pPr>
        <w:pStyle w:val="QIPbullet"/>
        <w:jc w:val="both"/>
        <w:rPr>
          <w:color w:val="000000" w:themeColor="text1"/>
        </w:rPr>
      </w:pPr>
      <w:r w:rsidRPr="00D21BE9">
        <w:rPr>
          <w:color w:val="000000" w:themeColor="text1"/>
        </w:rPr>
        <w:lastRenderedPageBreak/>
        <w:t>The appropriate use and application of standard and transmission-based precautions, including the management of patients with potential communicable diseases (Section 4.21 and Section 4.22)</w:t>
      </w:r>
    </w:p>
    <w:p w14:paraId="58989306" w14:textId="77777777" w:rsidR="005D0F5F" w:rsidRPr="00D21BE9" w:rsidRDefault="005D0F5F" w:rsidP="005D0F5F">
      <w:pPr>
        <w:pStyle w:val="QIPbullet"/>
        <w:jc w:val="both"/>
        <w:rPr>
          <w:color w:val="000000" w:themeColor="text1"/>
        </w:rPr>
      </w:pPr>
      <w:r w:rsidRPr="00D21BE9">
        <w:rPr>
          <w:color w:val="000000" w:themeColor="text1"/>
        </w:rPr>
        <w:t>Access for patients and practice team members to personal protective equipment including education on appropriate application, removal and disposal (Section 4.23)</w:t>
      </w:r>
    </w:p>
    <w:p w14:paraId="704D40CB" w14:textId="77777777" w:rsidR="005D0F5F" w:rsidRPr="00D21BE9" w:rsidRDefault="005D0F5F" w:rsidP="005D0F5F">
      <w:pPr>
        <w:pStyle w:val="QIPbullet"/>
        <w:jc w:val="both"/>
        <w:rPr>
          <w:color w:val="000000" w:themeColor="text1"/>
        </w:rPr>
      </w:pPr>
      <w:r w:rsidRPr="00D21BE9">
        <w:rPr>
          <w:color w:val="000000" w:themeColor="text1"/>
        </w:rPr>
        <w:t xml:space="preserve">Safe handling of pathology specimens (Section 4.25) </w:t>
      </w:r>
    </w:p>
    <w:p w14:paraId="5EBB9000" w14:textId="77777777" w:rsidR="005D0F5F" w:rsidRPr="00D21BE9" w:rsidRDefault="005D0F5F" w:rsidP="005D0F5F">
      <w:pPr>
        <w:pStyle w:val="QIPbullet"/>
        <w:jc w:val="both"/>
        <w:rPr>
          <w:color w:val="000000" w:themeColor="text1"/>
        </w:rPr>
      </w:pPr>
      <w:r w:rsidRPr="00D21BE9">
        <w:rPr>
          <w:color w:val="000000" w:themeColor="text1"/>
        </w:rPr>
        <w:t>Ongoing education and training including (Section 8.4), and</w:t>
      </w:r>
    </w:p>
    <w:p w14:paraId="5C902B30" w14:textId="77777777" w:rsidR="005D0F5F" w:rsidRPr="00D21BE9" w:rsidRDefault="005D0F5F" w:rsidP="005D0F5F">
      <w:pPr>
        <w:pStyle w:val="QIPbullet"/>
        <w:jc w:val="both"/>
        <w:rPr>
          <w:color w:val="000000" w:themeColor="text1"/>
        </w:rPr>
      </w:pPr>
      <w:r w:rsidRPr="00D21BE9">
        <w:rPr>
          <w:color w:val="000000" w:themeColor="text1"/>
        </w:rPr>
        <w:t>The mechanism for assessing staff competency in infection prevention and control procedures (Section 2.4 and Section 8.4).</w:t>
      </w:r>
    </w:p>
    <w:p w14:paraId="21D5AC74" w14:textId="77777777" w:rsidR="005D0F5F" w:rsidRPr="00D21BE9" w:rsidRDefault="005D0F5F" w:rsidP="005D0F5F">
      <w:pPr>
        <w:pStyle w:val="QIPConsultingHeading2"/>
        <w:jc w:val="both"/>
        <w:rPr>
          <w:color w:val="000000" w:themeColor="text1"/>
        </w:rPr>
      </w:pPr>
      <w:bookmarkStart w:id="7" w:name="_Toc24917805"/>
      <w:bookmarkStart w:id="8" w:name="_Toc25989850"/>
      <w:bookmarkStart w:id="9" w:name="_Toc25990615"/>
      <w:bookmarkStart w:id="10" w:name="_Toc98587045"/>
      <w:bookmarkStart w:id="11" w:name="_Toc103664726"/>
      <w:bookmarkStart w:id="12" w:name="_Toc104029898"/>
      <w:bookmarkStart w:id="13" w:name="_Toc292955535"/>
      <w:bookmarkStart w:id="14" w:name="_Toc482698376"/>
      <w:bookmarkStart w:id="15" w:name="_Toc111698578"/>
      <w:bookmarkStart w:id="16" w:name="_Toc114545829"/>
      <w:r w:rsidRPr="00D21BE9">
        <w:rPr>
          <w:color w:val="000000" w:themeColor="text1"/>
        </w:rPr>
        <w:t>Blood and body–substance spills</w:t>
      </w:r>
      <w:bookmarkEnd w:id="7"/>
      <w:bookmarkEnd w:id="8"/>
      <w:bookmarkEnd w:id="9"/>
      <w:bookmarkEnd w:id="10"/>
      <w:bookmarkEnd w:id="11"/>
      <w:bookmarkEnd w:id="12"/>
      <w:bookmarkEnd w:id="13"/>
      <w:bookmarkEnd w:id="14"/>
      <w:bookmarkEnd w:id="15"/>
      <w:r w:rsidRPr="00D21BE9">
        <w:rPr>
          <w:color w:val="000000" w:themeColor="text1"/>
        </w:rPr>
        <w:t xml:space="preserve"> </w:t>
      </w:r>
      <w:bookmarkEnd w:id="16"/>
    </w:p>
    <w:p w14:paraId="1D4593B8" w14:textId="77777777" w:rsidR="005D0F5F" w:rsidRPr="00D21BE9" w:rsidRDefault="005D0F5F" w:rsidP="005D0F5F">
      <w:pPr>
        <w:pStyle w:val="QIPConsultingHeadingLevel3"/>
        <w:jc w:val="both"/>
        <w:rPr>
          <w:color w:val="000000" w:themeColor="text1"/>
        </w:rPr>
      </w:pPr>
      <w:bookmarkStart w:id="17" w:name="_Toc111698579"/>
      <w:r w:rsidRPr="00D21BE9">
        <w:rPr>
          <w:color w:val="000000" w:themeColor="text1"/>
        </w:rPr>
        <w:t>Policy</w:t>
      </w:r>
      <w:bookmarkEnd w:id="17"/>
    </w:p>
    <w:p w14:paraId="1140A874" w14:textId="77777777" w:rsidR="005D0F5F" w:rsidRPr="00D21BE9" w:rsidRDefault="005D0F5F" w:rsidP="005D0F5F">
      <w:pPr>
        <w:jc w:val="both"/>
        <w:rPr>
          <w:color w:val="000000" w:themeColor="text1"/>
        </w:rPr>
      </w:pPr>
    </w:p>
    <w:p w14:paraId="788B1CDD" w14:textId="77777777" w:rsidR="005D0F5F" w:rsidRPr="00D21BE9" w:rsidRDefault="005D0F5F" w:rsidP="005D0F5F">
      <w:pPr>
        <w:jc w:val="both"/>
        <w:rPr>
          <w:rFonts w:eastAsia="Times"/>
          <w:color w:val="000000" w:themeColor="text1"/>
        </w:rPr>
      </w:pPr>
      <w:r w:rsidRPr="00D21BE9">
        <w:rPr>
          <w:rFonts w:eastAsia="Times"/>
          <w:color w:val="000000" w:themeColor="text1"/>
        </w:rPr>
        <w:t>Our practice has management systems for dealing with blood and body-substance spills, and these include the following:</w:t>
      </w:r>
    </w:p>
    <w:p w14:paraId="0BDF495E"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 xml:space="preserve">Blood and body-substance spills include blood, vomit, urine, faeces, sputum and body tissue and are treated as potentially infectious substances that can transmit disease should contact occur.  </w:t>
      </w:r>
    </w:p>
    <w:p w14:paraId="100E5106"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 xml:space="preserve">General practitioners, nurses, other health professionals, practice team members and external contractors (e.g. cleaners) use standard precautions to achieve a basic level of infection prevention and control regardless of the known or perceived infection status of the blood or body-substance. </w:t>
      </w:r>
    </w:p>
    <w:p w14:paraId="10471DA9"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Any spillage needs to be treated promptly to reduce the potential for contact with other patients, practice team members or visitors.</w:t>
      </w:r>
    </w:p>
    <w:p w14:paraId="1349A501" w14:textId="77777777" w:rsidR="005D0F5F" w:rsidRPr="00D21BE9" w:rsidRDefault="005D0F5F" w:rsidP="005D0F5F">
      <w:pPr>
        <w:pStyle w:val="QIPbullet"/>
        <w:jc w:val="both"/>
        <w:rPr>
          <w:color w:val="000000" w:themeColor="text1"/>
        </w:rPr>
      </w:pPr>
      <w:r w:rsidRPr="00D21BE9">
        <w:rPr>
          <w:rFonts w:eastAsia="Times"/>
          <w:i/>
          <w:color w:val="000000" w:themeColor="text1"/>
        </w:rPr>
        <w:t>Coco Gao,</w:t>
      </w:r>
      <w:r w:rsidRPr="00D21BE9">
        <w:rPr>
          <w:rFonts w:eastAsia="Times"/>
          <w:color w:val="000000" w:themeColor="text1"/>
        </w:rPr>
        <w:t xml:space="preserve"> our team member with primary responsibility for coordinating and sustaining our infection prevention and control processes, is responsible to ensure all team members are familiar with the practice’s policy and procedure for the management of blood and body-substance spills, that they receive adequate training on how to appropriately manage blood and body-substance spills, and that they are</w:t>
      </w:r>
      <w:r w:rsidRPr="00D21BE9">
        <w:rPr>
          <w:color w:val="000000" w:themeColor="text1"/>
        </w:rPr>
        <w:t xml:space="preserve"> familiar with the actions to take in the event of exposure to blood or </w:t>
      </w:r>
      <w:r w:rsidRPr="00D21BE9">
        <w:rPr>
          <w:rFonts w:eastAsia="Times"/>
          <w:color w:val="000000" w:themeColor="text1"/>
        </w:rPr>
        <w:t xml:space="preserve">body-substance </w:t>
      </w:r>
      <w:r w:rsidRPr="00D21BE9">
        <w:rPr>
          <w:color w:val="000000" w:themeColor="text1"/>
        </w:rPr>
        <w:t xml:space="preserve">while cleaning a spill (refer to </w:t>
      </w:r>
      <w:r w:rsidRPr="00D21BE9">
        <w:rPr>
          <w:b/>
          <w:color w:val="000000" w:themeColor="text1"/>
        </w:rPr>
        <w:t>Section 3.3 – Sharps injury management and other body-substance exposure</w:t>
      </w:r>
      <w:r w:rsidRPr="00D21BE9">
        <w:rPr>
          <w:color w:val="000000" w:themeColor="text1"/>
        </w:rPr>
        <w:t>).</w:t>
      </w:r>
    </w:p>
    <w:p w14:paraId="0B4BCB38" w14:textId="77777777" w:rsidR="005D0F5F" w:rsidRPr="00D21BE9" w:rsidRDefault="005D0F5F" w:rsidP="005D0F5F">
      <w:pPr>
        <w:jc w:val="both"/>
        <w:rPr>
          <w:rFonts w:eastAsia="Times"/>
          <w:color w:val="000000" w:themeColor="text1"/>
        </w:rPr>
      </w:pPr>
    </w:p>
    <w:p w14:paraId="75BFCB21" w14:textId="77777777" w:rsidR="005D0F5F" w:rsidRPr="00D21BE9" w:rsidRDefault="005D0F5F" w:rsidP="005D0F5F">
      <w:pPr>
        <w:jc w:val="both"/>
        <w:rPr>
          <w:rFonts w:eastAsia="Times"/>
          <w:color w:val="000000" w:themeColor="text1"/>
        </w:rPr>
      </w:pPr>
      <w:r w:rsidRPr="00D21BE9">
        <w:rPr>
          <w:rFonts w:eastAsia="Times"/>
          <w:color w:val="000000" w:themeColor="text1"/>
        </w:rPr>
        <w:t>Our practice has a spills kit readily available consisting of a rigid walled container with a lid containing:</w:t>
      </w:r>
    </w:p>
    <w:p w14:paraId="59E09C22" w14:textId="77777777" w:rsidR="005D0F5F" w:rsidRPr="00D21BE9" w:rsidRDefault="005D0F5F" w:rsidP="005D0F5F">
      <w:pPr>
        <w:pStyle w:val="QIPbullet"/>
        <w:jc w:val="both"/>
        <w:rPr>
          <w:color w:val="000000" w:themeColor="text1"/>
        </w:rPr>
      </w:pPr>
      <w:r w:rsidRPr="00D21BE9">
        <w:rPr>
          <w:color w:val="000000" w:themeColor="text1"/>
        </w:rPr>
        <w:t>A laminated guide containing a list of the spills kit contents and the spills management procedure</w:t>
      </w:r>
    </w:p>
    <w:p w14:paraId="18D2BAD1" w14:textId="77777777" w:rsidR="005D0F5F" w:rsidRPr="00D21BE9" w:rsidRDefault="005D0F5F" w:rsidP="005D0F5F">
      <w:pPr>
        <w:pStyle w:val="QIPbullet"/>
        <w:jc w:val="both"/>
        <w:rPr>
          <w:color w:val="000000" w:themeColor="text1"/>
        </w:rPr>
      </w:pPr>
      <w:r w:rsidRPr="00D21BE9">
        <w:rPr>
          <w:color w:val="000000" w:themeColor="text1"/>
        </w:rPr>
        <w:t>One (1) small bucket, with the water level marked</w:t>
      </w:r>
    </w:p>
    <w:p w14:paraId="67559E11" w14:textId="77777777" w:rsidR="005D0F5F" w:rsidRPr="00D21BE9" w:rsidRDefault="005D0F5F" w:rsidP="005D0F5F">
      <w:pPr>
        <w:pStyle w:val="QIPbullet"/>
        <w:jc w:val="both"/>
        <w:rPr>
          <w:color w:val="000000" w:themeColor="text1"/>
        </w:rPr>
      </w:pPr>
      <w:r w:rsidRPr="00D21BE9">
        <w:rPr>
          <w:color w:val="000000" w:themeColor="text1"/>
        </w:rPr>
        <w:t>A pre-measured amount of detergent* in a labelled container ready to be made up when necessary</w:t>
      </w:r>
    </w:p>
    <w:p w14:paraId="5A9DF094" w14:textId="77777777" w:rsidR="005D0F5F" w:rsidRPr="00D21BE9" w:rsidRDefault="005D0F5F" w:rsidP="005D0F5F">
      <w:pPr>
        <w:pStyle w:val="QIPbullet"/>
        <w:jc w:val="both"/>
        <w:rPr>
          <w:color w:val="000000" w:themeColor="text1"/>
        </w:rPr>
      </w:pPr>
      <w:r w:rsidRPr="00D21BE9">
        <w:rPr>
          <w:color w:val="000000" w:themeColor="text1"/>
        </w:rPr>
        <w:lastRenderedPageBreak/>
        <w:t>Non-sterile utility gloves</w:t>
      </w:r>
    </w:p>
    <w:p w14:paraId="78234803" w14:textId="77777777" w:rsidR="005D0F5F" w:rsidRPr="00D21BE9" w:rsidRDefault="005D0F5F" w:rsidP="005D0F5F">
      <w:pPr>
        <w:pStyle w:val="QIPbullet"/>
        <w:jc w:val="both"/>
        <w:rPr>
          <w:color w:val="000000" w:themeColor="text1"/>
        </w:rPr>
      </w:pPr>
      <w:r w:rsidRPr="00D21BE9">
        <w:rPr>
          <w:color w:val="000000" w:themeColor="text1"/>
        </w:rPr>
        <w:t>Goggles and a face shield</w:t>
      </w:r>
    </w:p>
    <w:p w14:paraId="7C8E8AA8" w14:textId="77777777" w:rsidR="005D0F5F" w:rsidRPr="00D21BE9" w:rsidRDefault="005D0F5F" w:rsidP="005D0F5F">
      <w:pPr>
        <w:pStyle w:val="QIPbullet"/>
        <w:jc w:val="both"/>
        <w:rPr>
          <w:color w:val="000000" w:themeColor="text1"/>
        </w:rPr>
      </w:pPr>
      <w:r w:rsidRPr="00D21BE9">
        <w:rPr>
          <w:color w:val="000000" w:themeColor="text1"/>
        </w:rPr>
        <w:t>Masks</w:t>
      </w:r>
    </w:p>
    <w:p w14:paraId="036A3AB5" w14:textId="77777777" w:rsidR="005D0F5F" w:rsidRPr="00D21BE9" w:rsidRDefault="005D0F5F" w:rsidP="005D0F5F">
      <w:pPr>
        <w:pStyle w:val="QIPbullet"/>
        <w:jc w:val="both"/>
        <w:rPr>
          <w:color w:val="000000" w:themeColor="text1"/>
        </w:rPr>
      </w:pPr>
      <w:r w:rsidRPr="00D21BE9">
        <w:rPr>
          <w:color w:val="000000" w:themeColor="text1"/>
        </w:rPr>
        <w:t>Disposable aprons</w:t>
      </w:r>
    </w:p>
    <w:p w14:paraId="1D5AE5FB" w14:textId="77777777" w:rsidR="005D0F5F" w:rsidRPr="00D21BE9" w:rsidRDefault="005D0F5F" w:rsidP="005D0F5F">
      <w:pPr>
        <w:pStyle w:val="QIPbullet"/>
        <w:jc w:val="both"/>
        <w:rPr>
          <w:color w:val="000000" w:themeColor="text1"/>
        </w:rPr>
      </w:pPr>
      <w:r w:rsidRPr="00D21BE9">
        <w:rPr>
          <w:color w:val="000000" w:themeColor="text1"/>
        </w:rPr>
        <w:t>Paper towels</w:t>
      </w:r>
    </w:p>
    <w:p w14:paraId="433598D0" w14:textId="77777777" w:rsidR="005D0F5F" w:rsidRPr="00D21BE9" w:rsidRDefault="005D0F5F" w:rsidP="005D0F5F">
      <w:pPr>
        <w:pStyle w:val="QIPbullet"/>
        <w:jc w:val="both"/>
        <w:rPr>
          <w:color w:val="000000" w:themeColor="text1"/>
        </w:rPr>
      </w:pPr>
      <w:r w:rsidRPr="00D21BE9">
        <w:rPr>
          <w:color w:val="000000" w:themeColor="text1"/>
        </w:rPr>
        <w:t>Scrapers (i.e. two pieces of firm cardboard)</w:t>
      </w:r>
    </w:p>
    <w:p w14:paraId="7A343A1A" w14:textId="77777777" w:rsidR="005D0F5F" w:rsidRPr="00D21BE9" w:rsidRDefault="005D0F5F" w:rsidP="005D0F5F">
      <w:pPr>
        <w:pStyle w:val="QIPbullet"/>
        <w:jc w:val="both"/>
        <w:rPr>
          <w:color w:val="000000" w:themeColor="text1"/>
        </w:rPr>
      </w:pPr>
      <w:r w:rsidRPr="00D21BE9">
        <w:rPr>
          <w:color w:val="000000" w:themeColor="text1"/>
        </w:rPr>
        <w:t>Hazard sign to quarantine the area</w:t>
      </w:r>
    </w:p>
    <w:p w14:paraId="40A5EFC8" w14:textId="77777777" w:rsidR="005D0F5F" w:rsidRPr="00D21BE9" w:rsidRDefault="005D0F5F" w:rsidP="005D0F5F">
      <w:pPr>
        <w:pStyle w:val="QIPbullet"/>
        <w:jc w:val="both"/>
        <w:rPr>
          <w:color w:val="000000" w:themeColor="text1"/>
        </w:rPr>
      </w:pPr>
      <w:r w:rsidRPr="00D21BE9">
        <w:rPr>
          <w:color w:val="000000" w:themeColor="text1"/>
        </w:rPr>
        <w:t>Plastic (clinical and general) bags, and</w:t>
      </w:r>
    </w:p>
    <w:p w14:paraId="38EC9A8E" w14:textId="77777777" w:rsidR="005D0F5F" w:rsidRPr="00D21BE9" w:rsidRDefault="005D0F5F" w:rsidP="005D0F5F">
      <w:pPr>
        <w:pStyle w:val="QIPbullet"/>
        <w:jc w:val="both"/>
        <w:rPr>
          <w:color w:val="000000" w:themeColor="text1"/>
        </w:rPr>
      </w:pPr>
      <w:r w:rsidRPr="00D21BE9">
        <w:rPr>
          <w:color w:val="000000" w:themeColor="text1"/>
        </w:rPr>
        <w:t>Polymerising beads (or other absorbent material such as kitty litter).</w:t>
      </w:r>
    </w:p>
    <w:p w14:paraId="67F21DB0" w14:textId="77777777" w:rsidR="005D0F5F" w:rsidRPr="00D21BE9" w:rsidRDefault="005D0F5F" w:rsidP="005D0F5F">
      <w:pPr>
        <w:jc w:val="both"/>
        <w:rPr>
          <w:rFonts w:eastAsia="Times"/>
          <w:color w:val="000000" w:themeColor="text1"/>
        </w:rPr>
      </w:pPr>
    </w:p>
    <w:p w14:paraId="4E69DC8D" w14:textId="77777777" w:rsidR="005D0F5F" w:rsidRPr="00D21BE9" w:rsidRDefault="005D0F5F" w:rsidP="005D0F5F">
      <w:pPr>
        <w:jc w:val="both"/>
        <w:rPr>
          <w:rFonts w:eastAsia="Times"/>
          <w:i/>
          <w:color w:val="000000" w:themeColor="text1"/>
        </w:rPr>
      </w:pPr>
      <w:r w:rsidRPr="00D21BE9">
        <w:rPr>
          <w:rFonts w:eastAsia="Times"/>
          <w:i/>
          <w:color w:val="000000" w:themeColor="text1"/>
        </w:rPr>
        <w:t>*The detergent we use for our general cleaning is used for treating most spills. Where transmission-based precautions apply, a disinfectant that has label claims against the microorganism of concern is used.</w:t>
      </w:r>
    </w:p>
    <w:p w14:paraId="4E3EF17A" w14:textId="77777777" w:rsidR="005D0F5F" w:rsidRPr="00D21BE9" w:rsidRDefault="005D0F5F" w:rsidP="005D0F5F">
      <w:pPr>
        <w:pStyle w:val="QIPConsultingHeadingLevel3"/>
        <w:jc w:val="both"/>
        <w:rPr>
          <w:color w:val="000000" w:themeColor="text1"/>
        </w:rPr>
      </w:pPr>
      <w:bookmarkStart w:id="18" w:name="_Toc111698580"/>
      <w:r w:rsidRPr="00D21BE9">
        <w:rPr>
          <w:color w:val="000000" w:themeColor="text1"/>
        </w:rPr>
        <w:t>Procedure</w:t>
      </w:r>
      <w:bookmarkEnd w:id="18"/>
      <w:r w:rsidRPr="00D21BE9">
        <w:rPr>
          <w:color w:val="000000" w:themeColor="text1"/>
        </w:rPr>
        <w:t xml:space="preserve"> </w:t>
      </w:r>
    </w:p>
    <w:p w14:paraId="5FC2B082" w14:textId="77777777" w:rsidR="005D0F5F" w:rsidRPr="00D21BE9" w:rsidRDefault="005D0F5F" w:rsidP="005D0F5F">
      <w:pPr>
        <w:jc w:val="both"/>
        <w:rPr>
          <w:color w:val="000000" w:themeColor="text1"/>
        </w:rPr>
      </w:pPr>
    </w:p>
    <w:p w14:paraId="4AFA473D" w14:textId="77777777" w:rsidR="005D0F5F" w:rsidRPr="00D21BE9" w:rsidRDefault="005D0F5F" w:rsidP="005D0F5F">
      <w:pPr>
        <w:jc w:val="both"/>
        <w:rPr>
          <w:color w:val="000000" w:themeColor="text1"/>
        </w:rPr>
      </w:pPr>
      <w:r w:rsidRPr="00D21BE9">
        <w:rPr>
          <w:color w:val="000000" w:themeColor="text1"/>
        </w:rPr>
        <w:t xml:space="preserve">As part of our practice’s induction process, all members of the practice team are provided with information about our practice’s protocol for managing spills of blood and body-substances including what to do in the event of a needle-stick injury or exposure to blood or body-substance (refer to </w:t>
      </w:r>
      <w:r w:rsidRPr="00D21BE9">
        <w:rPr>
          <w:b/>
          <w:color w:val="000000" w:themeColor="text1"/>
        </w:rPr>
        <w:t>Section 3.3 – Sharps injury management and other body-substance exposure</w:t>
      </w:r>
      <w:r w:rsidRPr="00D21BE9">
        <w:rPr>
          <w:color w:val="000000" w:themeColor="text1"/>
        </w:rPr>
        <w:t xml:space="preserve">). </w:t>
      </w:r>
    </w:p>
    <w:p w14:paraId="7E8BCB18" w14:textId="77777777" w:rsidR="005D0F5F" w:rsidRPr="00D21BE9" w:rsidRDefault="005D0F5F" w:rsidP="005D0F5F">
      <w:pPr>
        <w:jc w:val="both"/>
        <w:rPr>
          <w:color w:val="000000" w:themeColor="text1"/>
        </w:rPr>
      </w:pPr>
    </w:p>
    <w:p w14:paraId="53FB530D" w14:textId="77777777" w:rsidR="005D0F5F" w:rsidRPr="00D21BE9" w:rsidRDefault="005D0F5F" w:rsidP="005D0F5F">
      <w:pPr>
        <w:jc w:val="both"/>
        <w:rPr>
          <w:color w:val="000000" w:themeColor="text1"/>
        </w:rPr>
      </w:pPr>
      <w:r w:rsidRPr="00D21BE9">
        <w:rPr>
          <w:color w:val="000000" w:themeColor="text1"/>
        </w:rPr>
        <w:t xml:space="preserve">In our practice, the spills kit is located </w:t>
      </w:r>
      <w:r w:rsidRPr="00D21BE9">
        <w:rPr>
          <w:i/>
          <w:color w:val="000000" w:themeColor="text1"/>
        </w:rPr>
        <w:t>under the gynae examination bed</w:t>
      </w:r>
      <w:r w:rsidRPr="00D21BE9">
        <w:rPr>
          <w:color w:val="000000" w:themeColor="text1"/>
        </w:rPr>
        <w:t xml:space="preserve"> </w:t>
      </w:r>
      <w:r w:rsidRPr="00D21BE9">
        <w:rPr>
          <w:i/>
          <w:color w:val="000000" w:themeColor="text1"/>
        </w:rPr>
        <w:t>in the treatment room.</w:t>
      </w:r>
    </w:p>
    <w:p w14:paraId="6BADF2CF" w14:textId="77777777" w:rsidR="005D0F5F" w:rsidRPr="00D21BE9" w:rsidRDefault="005D0F5F" w:rsidP="005D0F5F">
      <w:pPr>
        <w:jc w:val="both"/>
        <w:rPr>
          <w:color w:val="000000" w:themeColor="text1"/>
        </w:rPr>
      </w:pPr>
    </w:p>
    <w:p w14:paraId="0B48EE48" w14:textId="77777777" w:rsidR="005D0F5F" w:rsidRPr="00D21BE9" w:rsidRDefault="005D0F5F" w:rsidP="005D0F5F">
      <w:pPr>
        <w:jc w:val="both"/>
        <w:rPr>
          <w:color w:val="000000" w:themeColor="text1"/>
        </w:rPr>
      </w:pPr>
      <w:r w:rsidRPr="00D21BE9">
        <w:rPr>
          <w:color w:val="000000" w:themeColor="text1"/>
        </w:rPr>
        <w:t>It is the responsibility of practice nurse to maintain the spills kit by ensuring all perishable items contained are within their expiry date and that stock is replenished/replaced as required.</w:t>
      </w:r>
      <w:bookmarkStart w:id="19" w:name="_Toc24917806"/>
      <w:bookmarkStart w:id="20" w:name="_Toc25989851"/>
      <w:bookmarkStart w:id="21" w:name="_Toc25990616"/>
      <w:bookmarkStart w:id="22" w:name="_Toc98587046"/>
      <w:bookmarkStart w:id="23" w:name="_Toc103664728"/>
      <w:bookmarkStart w:id="24" w:name="_Toc104029899"/>
    </w:p>
    <w:p w14:paraId="07E9F609" w14:textId="77777777" w:rsidR="005D0F5F" w:rsidRPr="00D21BE9" w:rsidRDefault="005D0F5F" w:rsidP="005D0F5F">
      <w:pPr>
        <w:jc w:val="both"/>
        <w:rPr>
          <w:color w:val="000000" w:themeColor="text1"/>
        </w:rPr>
      </w:pPr>
    </w:p>
    <w:p w14:paraId="35905B63" w14:textId="77777777" w:rsidR="005D0F5F" w:rsidRPr="00D21BE9" w:rsidRDefault="005D0F5F" w:rsidP="005D0F5F">
      <w:pPr>
        <w:jc w:val="both"/>
        <w:rPr>
          <w:rFonts w:eastAsia="Times"/>
          <w:color w:val="000000" w:themeColor="text1"/>
        </w:rPr>
      </w:pPr>
      <w:r w:rsidRPr="00D21BE9">
        <w:rPr>
          <w:rFonts w:eastAsia="Times"/>
          <w:color w:val="000000" w:themeColor="text1"/>
        </w:rPr>
        <w:t>Our management of spills is flexible enough to cope with different types of spills, taking into account the following factors:</w:t>
      </w:r>
    </w:p>
    <w:p w14:paraId="7E0EAD91"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Nature of the spill: for example sputum, vomit, faeces, urine or blood</w:t>
      </w:r>
    </w:p>
    <w:p w14:paraId="14259441"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 xml:space="preserve">Pathogens most likely to be involved: for example stool samples may contain viruses or bacteria, whereas sputum may contain </w:t>
      </w:r>
      <w:r w:rsidRPr="00D21BE9">
        <w:rPr>
          <w:rFonts w:eastAsia="Times"/>
          <w:i/>
          <w:color w:val="000000" w:themeColor="text1"/>
        </w:rPr>
        <w:t>Mycobacterium tuberculosis</w:t>
      </w:r>
    </w:p>
    <w:p w14:paraId="00B54FC5"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Size of the spill: for example a spot, small or large spill</w:t>
      </w:r>
    </w:p>
    <w:p w14:paraId="46C1D6FD"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Type of surface: for example carpet or vinyl flooring</w:t>
      </w:r>
    </w:p>
    <w:p w14:paraId="15617803" w14:textId="77777777" w:rsidR="005D0F5F" w:rsidRPr="00D21BE9" w:rsidRDefault="005D0F5F" w:rsidP="005D0F5F">
      <w:pPr>
        <w:pStyle w:val="QIPbullet"/>
        <w:jc w:val="both"/>
        <w:rPr>
          <w:rFonts w:eastAsia="Times"/>
          <w:color w:val="000000" w:themeColor="text1"/>
        </w:rPr>
      </w:pPr>
      <w:r w:rsidRPr="00D21BE9">
        <w:rPr>
          <w:rFonts w:eastAsia="Times"/>
          <w:color w:val="000000" w:themeColor="text1"/>
        </w:rPr>
        <w:t>Area involved: for example, in a contained area such as a consultation room or in a public area such as the waiting area, and</w:t>
      </w:r>
    </w:p>
    <w:p w14:paraId="5745D0B2" w14:textId="77777777" w:rsidR="005D0F5F" w:rsidRPr="00D21BE9" w:rsidRDefault="005D0F5F" w:rsidP="005D0F5F">
      <w:pPr>
        <w:pStyle w:val="QIPbullet"/>
        <w:jc w:val="both"/>
        <w:rPr>
          <w:color w:val="000000" w:themeColor="text1"/>
        </w:rPr>
      </w:pPr>
      <w:r w:rsidRPr="00D21BE9">
        <w:rPr>
          <w:color w:val="000000" w:themeColor="text1"/>
        </w:rPr>
        <w:t>Possibility of some material remaining on a surface where cleaning is difficult (e.g. between tiles) and the possibility of bare skin contact with that surface.</w:t>
      </w:r>
    </w:p>
    <w:p w14:paraId="2C64330D" w14:textId="77777777" w:rsidR="005D0F5F" w:rsidRPr="00D21BE9" w:rsidRDefault="005D0F5F" w:rsidP="005D0F5F">
      <w:pPr>
        <w:jc w:val="both"/>
        <w:rPr>
          <w:color w:val="000000" w:themeColor="text1"/>
        </w:rPr>
      </w:pPr>
    </w:p>
    <w:p w14:paraId="1B075344" w14:textId="77777777" w:rsidR="005D0F5F" w:rsidRPr="00D21BE9" w:rsidRDefault="005D0F5F" w:rsidP="005D0F5F">
      <w:pPr>
        <w:jc w:val="both"/>
        <w:rPr>
          <w:color w:val="000000" w:themeColor="text1"/>
        </w:rPr>
      </w:pPr>
      <w:r w:rsidRPr="00D21BE9">
        <w:rPr>
          <w:color w:val="000000" w:themeColor="text1"/>
        </w:rPr>
        <w:t>The affected area must be left clean and dry. Disposable items in the spills kit must be replaced after each use and reusable items cleaned according to protocol.</w:t>
      </w:r>
    </w:p>
    <w:p w14:paraId="03120D81" w14:textId="77777777" w:rsidR="005D0F5F" w:rsidRPr="00D21BE9" w:rsidRDefault="005D0F5F" w:rsidP="005D0F5F">
      <w:pPr>
        <w:jc w:val="both"/>
        <w:rPr>
          <w:color w:val="000000" w:themeColor="text1"/>
        </w:rPr>
      </w:pPr>
    </w:p>
    <w:p w14:paraId="669CD15F" w14:textId="77777777" w:rsidR="005D0F5F" w:rsidRPr="00D21BE9" w:rsidRDefault="005D0F5F" w:rsidP="005D0F5F">
      <w:pPr>
        <w:jc w:val="both"/>
        <w:rPr>
          <w:color w:val="000000" w:themeColor="text1"/>
        </w:rPr>
      </w:pPr>
      <w:r w:rsidRPr="00D21BE9">
        <w:rPr>
          <w:color w:val="000000" w:themeColor="text1"/>
        </w:rPr>
        <w:t>Only those practice team members with their immunisation status and spills management training recorded are permitted to clean spills of blood or body-substances.</w:t>
      </w:r>
    </w:p>
    <w:p w14:paraId="29191C9B" w14:textId="77777777" w:rsidR="005D0F5F" w:rsidRPr="00D21BE9" w:rsidRDefault="005D0F5F" w:rsidP="005D0F5F">
      <w:pPr>
        <w:jc w:val="both"/>
        <w:rPr>
          <w:color w:val="000000" w:themeColor="text1"/>
        </w:rPr>
      </w:pPr>
    </w:p>
    <w:p w14:paraId="436B30CA" w14:textId="77777777" w:rsidR="005D0F5F" w:rsidRPr="00D21BE9" w:rsidRDefault="005D0F5F" w:rsidP="005D0F5F">
      <w:pPr>
        <w:jc w:val="both"/>
        <w:rPr>
          <w:color w:val="000000" w:themeColor="text1"/>
        </w:rPr>
      </w:pPr>
      <w:bookmarkStart w:id="25" w:name="_Toc292955536"/>
      <w:r w:rsidRPr="00D21BE9">
        <w:rPr>
          <w:color w:val="000000" w:themeColor="text1"/>
        </w:rPr>
        <w:t>The method for cleaning spills</w:t>
      </w:r>
      <w:bookmarkEnd w:id="19"/>
      <w:bookmarkEnd w:id="20"/>
      <w:bookmarkEnd w:id="21"/>
      <w:bookmarkEnd w:id="22"/>
      <w:bookmarkEnd w:id="23"/>
      <w:bookmarkEnd w:id="24"/>
      <w:bookmarkEnd w:id="25"/>
      <w:r w:rsidRPr="00D21BE9">
        <w:rPr>
          <w:color w:val="000000" w:themeColor="text1"/>
        </w:rPr>
        <w:t xml:space="preserve"> in our practice is as follows:</w:t>
      </w:r>
    </w:p>
    <w:p w14:paraId="023B7DFE" w14:textId="77777777" w:rsidR="005D0F5F" w:rsidRPr="00D21BE9" w:rsidRDefault="005D0F5F" w:rsidP="005D0F5F">
      <w:pPr>
        <w:pStyle w:val="QIPConsultingNumberBullets"/>
        <w:numPr>
          <w:ilvl w:val="0"/>
          <w:numId w:val="34"/>
        </w:numPr>
        <w:jc w:val="both"/>
        <w:rPr>
          <w:color w:val="000000" w:themeColor="text1"/>
        </w:rPr>
      </w:pPr>
      <w:r w:rsidRPr="00D21BE9">
        <w:rPr>
          <w:color w:val="000000" w:themeColor="text1"/>
        </w:rPr>
        <w:t>Apply standard precautions.</w:t>
      </w:r>
    </w:p>
    <w:p w14:paraId="3F5D2D20" w14:textId="77777777" w:rsidR="005D0F5F" w:rsidRPr="00D21BE9" w:rsidRDefault="005D0F5F" w:rsidP="005D0F5F">
      <w:pPr>
        <w:pStyle w:val="QIPConsultingNumberBullets"/>
        <w:numPr>
          <w:ilvl w:val="0"/>
          <w:numId w:val="34"/>
        </w:numPr>
        <w:jc w:val="both"/>
        <w:rPr>
          <w:color w:val="000000" w:themeColor="text1"/>
        </w:rPr>
      </w:pPr>
      <w:r w:rsidRPr="00D21BE9">
        <w:rPr>
          <w:color w:val="000000" w:themeColor="text1"/>
        </w:rPr>
        <w:t>Don personal protective equipment.</w:t>
      </w:r>
    </w:p>
    <w:p w14:paraId="7498F2C6" w14:textId="77777777" w:rsidR="005D0F5F" w:rsidRPr="00D21BE9" w:rsidRDefault="005D0F5F" w:rsidP="005D0F5F">
      <w:pPr>
        <w:pStyle w:val="QIPConsultingNumberBullets"/>
        <w:numPr>
          <w:ilvl w:val="0"/>
          <w:numId w:val="34"/>
        </w:numPr>
        <w:jc w:val="both"/>
        <w:rPr>
          <w:color w:val="000000" w:themeColor="text1"/>
        </w:rPr>
      </w:pPr>
      <w:r w:rsidRPr="00D21BE9">
        <w:rPr>
          <w:color w:val="000000" w:themeColor="text1"/>
        </w:rPr>
        <w:t>Prepare detergent and water.</w:t>
      </w:r>
    </w:p>
    <w:p w14:paraId="2AA69815" w14:textId="77777777" w:rsidR="005D0F5F" w:rsidRPr="00D21BE9" w:rsidRDefault="005D0F5F" w:rsidP="005D0F5F">
      <w:pPr>
        <w:pStyle w:val="QIPConsultingNumberBullets"/>
        <w:numPr>
          <w:ilvl w:val="0"/>
          <w:numId w:val="34"/>
        </w:numPr>
        <w:jc w:val="both"/>
        <w:rPr>
          <w:color w:val="000000" w:themeColor="text1"/>
        </w:rPr>
      </w:pPr>
      <w:r w:rsidRPr="00D21BE9">
        <w:rPr>
          <w:color w:val="000000" w:themeColor="text1"/>
        </w:rPr>
        <w:t>Tear off enough paper towel to manage the spill.</w:t>
      </w:r>
    </w:p>
    <w:p w14:paraId="542524BC" w14:textId="77777777" w:rsidR="005D0F5F" w:rsidRPr="00D21BE9" w:rsidRDefault="005D0F5F" w:rsidP="005D0F5F">
      <w:pPr>
        <w:pStyle w:val="QIPConsultingNumberBullets"/>
        <w:numPr>
          <w:ilvl w:val="0"/>
          <w:numId w:val="34"/>
        </w:numPr>
        <w:jc w:val="both"/>
        <w:rPr>
          <w:color w:val="000000" w:themeColor="text1"/>
        </w:rPr>
      </w:pPr>
      <w:r w:rsidRPr="00D21BE9">
        <w:rPr>
          <w:color w:val="000000" w:themeColor="text1"/>
        </w:rPr>
        <w:t>Prepare the rubbish bag.</w:t>
      </w:r>
    </w:p>
    <w:p w14:paraId="2FFF2899" w14:textId="77777777" w:rsidR="005D0F5F" w:rsidRPr="00D21BE9" w:rsidRDefault="005D0F5F" w:rsidP="005D0F5F">
      <w:pPr>
        <w:pStyle w:val="QIPConsultingNumberBullets"/>
        <w:numPr>
          <w:ilvl w:val="0"/>
          <w:numId w:val="34"/>
        </w:numPr>
        <w:jc w:val="both"/>
        <w:rPr>
          <w:color w:val="000000" w:themeColor="text1"/>
        </w:rPr>
      </w:pPr>
      <w:r w:rsidRPr="00D21BE9">
        <w:rPr>
          <w:color w:val="000000" w:themeColor="text1"/>
        </w:rPr>
        <w:t>Commence cleaning of the spill.</w:t>
      </w:r>
    </w:p>
    <w:p w14:paraId="6AC5496D" w14:textId="77777777" w:rsidR="005D0F5F" w:rsidRPr="00D21BE9" w:rsidRDefault="005D0F5F" w:rsidP="005D0F5F">
      <w:pPr>
        <w:jc w:val="both"/>
        <w:rPr>
          <w:color w:val="000000" w:themeColor="text1"/>
        </w:rPr>
      </w:pPr>
    </w:p>
    <w:p w14:paraId="2D9EBE41" w14:textId="77777777" w:rsidR="005D0F5F" w:rsidRPr="00D21BE9" w:rsidRDefault="005D0F5F" w:rsidP="005D0F5F">
      <w:pPr>
        <w:jc w:val="both"/>
        <w:rPr>
          <w:color w:val="000000" w:themeColor="text1"/>
        </w:rPr>
      </w:pPr>
      <w:r w:rsidRPr="00D21BE9">
        <w:rPr>
          <w:color w:val="000000" w:themeColor="text1"/>
        </w:rPr>
        <w:t>If the spill is on a hard surface:</w:t>
      </w:r>
    </w:p>
    <w:p w14:paraId="3DF58D6B" w14:textId="77777777" w:rsidR="005D0F5F" w:rsidRPr="00D21BE9" w:rsidRDefault="005D0F5F" w:rsidP="005D0F5F">
      <w:pPr>
        <w:pStyle w:val="QIPbullet"/>
        <w:jc w:val="both"/>
        <w:rPr>
          <w:color w:val="000000" w:themeColor="text1"/>
        </w:rPr>
      </w:pPr>
      <w:r w:rsidRPr="00D21BE9">
        <w:rPr>
          <w:color w:val="000000" w:themeColor="text1"/>
        </w:rPr>
        <w:t>Wipe up any solid matter and excess material.</w:t>
      </w:r>
    </w:p>
    <w:p w14:paraId="103F187E" w14:textId="77777777" w:rsidR="005D0F5F" w:rsidRPr="00D21BE9" w:rsidRDefault="005D0F5F" w:rsidP="005D0F5F">
      <w:pPr>
        <w:pStyle w:val="QIPbullet"/>
        <w:jc w:val="both"/>
        <w:rPr>
          <w:color w:val="000000" w:themeColor="text1"/>
        </w:rPr>
      </w:pPr>
      <w:r w:rsidRPr="00D21BE9">
        <w:rPr>
          <w:color w:val="000000" w:themeColor="text1"/>
        </w:rPr>
        <w:t>Clean with detergent and water using a clean piece of paper towel each time.</w:t>
      </w:r>
    </w:p>
    <w:p w14:paraId="5F9B4C59" w14:textId="77777777" w:rsidR="005D0F5F" w:rsidRPr="00D21BE9" w:rsidRDefault="005D0F5F" w:rsidP="005D0F5F">
      <w:pPr>
        <w:pStyle w:val="QIPbullet"/>
        <w:jc w:val="both"/>
        <w:rPr>
          <w:color w:val="000000" w:themeColor="text1"/>
        </w:rPr>
      </w:pPr>
      <w:r w:rsidRPr="00D21BE9">
        <w:rPr>
          <w:color w:val="000000" w:themeColor="text1"/>
        </w:rPr>
        <w:t>Dry the surface.</w:t>
      </w:r>
    </w:p>
    <w:p w14:paraId="63CCE379" w14:textId="77777777" w:rsidR="005D0F5F" w:rsidRPr="00D21BE9" w:rsidRDefault="005D0F5F" w:rsidP="005D0F5F">
      <w:pPr>
        <w:pStyle w:val="QIPbullet"/>
        <w:jc w:val="both"/>
        <w:rPr>
          <w:color w:val="000000" w:themeColor="text1"/>
        </w:rPr>
      </w:pPr>
      <w:r w:rsidRPr="00D21BE9">
        <w:rPr>
          <w:color w:val="000000" w:themeColor="text1"/>
        </w:rPr>
        <w:t>Dispose of contaminated material.</w:t>
      </w:r>
    </w:p>
    <w:p w14:paraId="463F7D70" w14:textId="77777777" w:rsidR="005D0F5F" w:rsidRPr="00D21BE9" w:rsidRDefault="005D0F5F" w:rsidP="005D0F5F">
      <w:pPr>
        <w:jc w:val="both"/>
        <w:rPr>
          <w:color w:val="000000" w:themeColor="text1"/>
        </w:rPr>
      </w:pPr>
    </w:p>
    <w:p w14:paraId="0CBBFB6C" w14:textId="77777777" w:rsidR="005D0F5F" w:rsidRPr="00D21BE9" w:rsidRDefault="005D0F5F" w:rsidP="005D0F5F">
      <w:pPr>
        <w:jc w:val="both"/>
        <w:rPr>
          <w:color w:val="000000" w:themeColor="text1"/>
        </w:rPr>
      </w:pPr>
      <w:r w:rsidRPr="00D21BE9">
        <w:rPr>
          <w:color w:val="000000" w:themeColor="text1"/>
        </w:rPr>
        <w:t>If the spill is on a soft fabric or carpet:</w:t>
      </w:r>
    </w:p>
    <w:p w14:paraId="22A90786" w14:textId="77777777" w:rsidR="005D0F5F" w:rsidRPr="00D21BE9" w:rsidRDefault="005D0F5F" w:rsidP="005D0F5F">
      <w:pPr>
        <w:pStyle w:val="QIPbullet"/>
        <w:jc w:val="both"/>
        <w:rPr>
          <w:color w:val="000000" w:themeColor="text1"/>
        </w:rPr>
      </w:pPr>
      <w:r w:rsidRPr="00D21BE9">
        <w:rPr>
          <w:color w:val="000000" w:themeColor="text1"/>
        </w:rPr>
        <w:t>Use polymerising beads or other absorbent material.</w:t>
      </w:r>
    </w:p>
    <w:p w14:paraId="49925661" w14:textId="77777777" w:rsidR="005D0F5F" w:rsidRPr="00D21BE9" w:rsidRDefault="005D0F5F" w:rsidP="005D0F5F">
      <w:pPr>
        <w:pStyle w:val="QIPbullet"/>
        <w:jc w:val="both"/>
        <w:rPr>
          <w:color w:val="000000" w:themeColor="text1"/>
        </w:rPr>
      </w:pPr>
      <w:r w:rsidRPr="00D21BE9">
        <w:rPr>
          <w:color w:val="000000" w:themeColor="text1"/>
        </w:rPr>
        <w:t>Scrape up residue.</w:t>
      </w:r>
    </w:p>
    <w:p w14:paraId="0E0891A5" w14:textId="77777777" w:rsidR="005D0F5F" w:rsidRPr="00D21BE9" w:rsidRDefault="005D0F5F" w:rsidP="005D0F5F">
      <w:pPr>
        <w:pStyle w:val="QIPbullet"/>
        <w:jc w:val="both"/>
        <w:rPr>
          <w:color w:val="000000" w:themeColor="text1"/>
        </w:rPr>
      </w:pPr>
      <w:r w:rsidRPr="00D21BE9">
        <w:rPr>
          <w:color w:val="000000" w:themeColor="text1"/>
        </w:rPr>
        <w:t>Clean with detergent and water using a fresh piece of paper towel each time.</w:t>
      </w:r>
    </w:p>
    <w:p w14:paraId="79C82893" w14:textId="77777777" w:rsidR="005D0F5F" w:rsidRPr="00D21BE9" w:rsidRDefault="005D0F5F" w:rsidP="005D0F5F">
      <w:pPr>
        <w:pStyle w:val="QIPbullet"/>
        <w:jc w:val="both"/>
        <w:rPr>
          <w:color w:val="000000" w:themeColor="text1"/>
        </w:rPr>
      </w:pPr>
      <w:r w:rsidRPr="00D21BE9">
        <w:rPr>
          <w:color w:val="000000" w:themeColor="text1"/>
        </w:rPr>
        <w:t>Quarantine the area until dry.</w:t>
      </w:r>
    </w:p>
    <w:p w14:paraId="0EC9941B" w14:textId="77777777" w:rsidR="005D0F5F" w:rsidRPr="00D21BE9" w:rsidRDefault="005D0F5F" w:rsidP="005D0F5F">
      <w:pPr>
        <w:pStyle w:val="QIPbullet"/>
        <w:jc w:val="both"/>
        <w:rPr>
          <w:color w:val="000000" w:themeColor="text1"/>
        </w:rPr>
      </w:pPr>
      <w:r w:rsidRPr="00D21BE9">
        <w:rPr>
          <w:color w:val="000000" w:themeColor="text1"/>
        </w:rPr>
        <w:t>Consider arranging for the carpet to be ‘steam’ cleaned.</w:t>
      </w:r>
    </w:p>
    <w:p w14:paraId="6643774B" w14:textId="77777777" w:rsidR="005D0F5F" w:rsidRPr="00D21BE9" w:rsidRDefault="005D0F5F" w:rsidP="005D0F5F">
      <w:pPr>
        <w:pStyle w:val="QIPbullet"/>
        <w:jc w:val="both"/>
        <w:rPr>
          <w:color w:val="000000" w:themeColor="text1"/>
        </w:rPr>
      </w:pPr>
      <w:r w:rsidRPr="00D21BE9">
        <w:rPr>
          <w:color w:val="000000" w:themeColor="text1"/>
        </w:rPr>
        <w:t>A disinfectant may be used after cleaning.</w:t>
      </w:r>
    </w:p>
    <w:p w14:paraId="45446DE2" w14:textId="77777777" w:rsidR="005D0F5F" w:rsidRPr="00D21BE9" w:rsidRDefault="005D0F5F" w:rsidP="005D0F5F">
      <w:pPr>
        <w:pStyle w:val="QIPbullet"/>
        <w:jc w:val="both"/>
        <w:rPr>
          <w:color w:val="000000" w:themeColor="text1"/>
        </w:rPr>
      </w:pPr>
      <w:r w:rsidRPr="00D21BE9">
        <w:rPr>
          <w:color w:val="000000" w:themeColor="text1"/>
        </w:rPr>
        <w:t>Dispose of contaminated material.</w:t>
      </w:r>
    </w:p>
    <w:p w14:paraId="6D3857AF" w14:textId="77777777" w:rsidR="005D0F5F" w:rsidRPr="00D21BE9" w:rsidRDefault="005D0F5F" w:rsidP="005D0F5F">
      <w:pPr>
        <w:pStyle w:val="QIPConsultingHeading2"/>
        <w:jc w:val="both"/>
        <w:rPr>
          <w:color w:val="000000" w:themeColor="text1"/>
        </w:rPr>
      </w:pPr>
      <w:bookmarkStart w:id="26" w:name="_Toc111698581"/>
      <w:r w:rsidRPr="00D21BE9">
        <w:rPr>
          <w:color w:val="000000" w:themeColor="text1"/>
        </w:rPr>
        <w:t>Hand washing and hand hygiene</w:t>
      </w:r>
      <w:bookmarkEnd w:id="26"/>
      <w:r w:rsidRPr="00D21BE9">
        <w:rPr>
          <w:color w:val="000000" w:themeColor="text1"/>
        </w:rPr>
        <w:t xml:space="preserve"> </w:t>
      </w:r>
    </w:p>
    <w:p w14:paraId="2588B396" w14:textId="77777777" w:rsidR="005D0F5F" w:rsidRPr="00D21BE9" w:rsidRDefault="005D0F5F" w:rsidP="005D0F5F">
      <w:pPr>
        <w:pStyle w:val="QIPConsultingHeadingLevel3"/>
        <w:jc w:val="both"/>
        <w:rPr>
          <w:color w:val="000000" w:themeColor="text1"/>
        </w:rPr>
      </w:pPr>
      <w:bookmarkStart w:id="27" w:name="_Toc111698582"/>
      <w:r w:rsidRPr="00D21BE9">
        <w:rPr>
          <w:color w:val="000000" w:themeColor="text1"/>
        </w:rPr>
        <w:t>Policy</w:t>
      </w:r>
      <w:bookmarkEnd w:id="27"/>
    </w:p>
    <w:p w14:paraId="085E4143" w14:textId="77777777" w:rsidR="005D0F5F" w:rsidRPr="00D21BE9" w:rsidRDefault="005D0F5F" w:rsidP="005D0F5F">
      <w:pPr>
        <w:jc w:val="both"/>
        <w:rPr>
          <w:color w:val="000000" w:themeColor="text1"/>
        </w:rPr>
      </w:pPr>
    </w:p>
    <w:p w14:paraId="22FA4A8F" w14:textId="77777777" w:rsidR="005D0F5F" w:rsidRPr="00D21BE9" w:rsidRDefault="005D0F5F" w:rsidP="005D0F5F">
      <w:pPr>
        <w:jc w:val="both"/>
        <w:rPr>
          <w:snapToGrid w:val="0"/>
          <w:color w:val="000000" w:themeColor="text1"/>
        </w:rPr>
      </w:pPr>
      <w:r w:rsidRPr="00D21BE9">
        <w:rPr>
          <w:snapToGrid w:val="0"/>
          <w:color w:val="000000" w:themeColor="text1"/>
        </w:rPr>
        <w:t>Effective hand hygiene has been proven to reduce the spread of infection. This minimises the risk of cross-contamination through physical contact with patients and co-workers, and touching inanimate objects such as door handles and telephones.</w:t>
      </w:r>
    </w:p>
    <w:p w14:paraId="770B11A9" w14:textId="77777777" w:rsidR="005D0F5F" w:rsidRPr="00D21BE9" w:rsidRDefault="005D0F5F" w:rsidP="005D0F5F">
      <w:pPr>
        <w:jc w:val="both"/>
        <w:rPr>
          <w:snapToGrid w:val="0"/>
          <w:color w:val="000000" w:themeColor="text1"/>
        </w:rPr>
      </w:pPr>
    </w:p>
    <w:p w14:paraId="7EB165B2" w14:textId="77777777" w:rsidR="005D0F5F" w:rsidRPr="00D21BE9" w:rsidRDefault="005D0F5F" w:rsidP="005D0F5F">
      <w:pPr>
        <w:jc w:val="both"/>
        <w:rPr>
          <w:snapToGrid w:val="0"/>
          <w:color w:val="000000" w:themeColor="text1"/>
        </w:rPr>
      </w:pPr>
      <w:r w:rsidRPr="00D21BE9">
        <w:rPr>
          <w:snapToGrid w:val="0"/>
          <w:color w:val="000000" w:themeColor="text1"/>
        </w:rPr>
        <w:t xml:space="preserve">Gloves are not a substitute for hand cleaning. Fingernails are to be kept short and clean, and jewellery to be at a minimum as these may harbour bacteria; nailbrushes are not to be used. Cuts and abrasions are to be covered with water resistant dressings. </w:t>
      </w:r>
    </w:p>
    <w:p w14:paraId="76974DAE" w14:textId="77777777" w:rsidR="005D0F5F" w:rsidRPr="00D21BE9" w:rsidRDefault="005D0F5F" w:rsidP="005D0F5F">
      <w:pPr>
        <w:jc w:val="both"/>
        <w:rPr>
          <w:snapToGrid w:val="0"/>
          <w:color w:val="000000" w:themeColor="text1"/>
        </w:rPr>
      </w:pPr>
    </w:p>
    <w:p w14:paraId="258BFB55" w14:textId="77777777" w:rsidR="005D0F5F" w:rsidRPr="00D21BE9" w:rsidRDefault="005D0F5F" w:rsidP="005D0F5F">
      <w:pPr>
        <w:jc w:val="both"/>
        <w:rPr>
          <w:snapToGrid w:val="0"/>
          <w:color w:val="000000" w:themeColor="text1"/>
        </w:rPr>
      </w:pPr>
      <w:r w:rsidRPr="00D21BE9">
        <w:rPr>
          <w:rFonts w:eastAsia="Times"/>
          <w:color w:val="000000" w:themeColor="text1"/>
        </w:rPr>
        <w:lastRenderedPageBreak/>
        <w:t xml:space="preserve">Our practice is responsible for ensuring all members of the practice team have been educated on effective hand hygiene and hand care. </w:t>
      </w:r>
    </w:p>
    <w:p w14:paraId="0635ADBF" w14:textId="77777777" w:rsidR="005D0F5F" w:rsidRPr="00D21BE9" w:rsidRDefault="005D0F5F" w:rsidP="005D0F5F">
      <w:pPr>
        <w:jc w:val="both"/>
        <w:rPr>
          <w:snapToGrid w:val="0"/>
          <w:color w:val="000000" w:themeColor="text1"/>
        </w:rPr>
      </w:pPr>
    </w:p>
    <w:p w14:paraId="54571EE6" w14:textId="77777777" w:rsidR="005D0F5F" w:rsidRPr="00D21BE9" w:rsidRDefault="005D0F5F" w:rsidP="005D0F5F">
      <w:pPr>
        <w:jc w:val="both"/>
        <w:rPr>
          <w:color w:val="000000" w:themeColor="text1"/>
        </w:rPr>
      </w:pPr>
      <w:r w:rsidRPr="00D21BE9">
        <w:rPr>
          <w:color w:val="000000" w:themeColor="text1"/>
        </w:rPr>
        <w:t>Hand hygiene must be performed:</w:t>
      </w:r>
    </w:p>
    <w:p w14:paraId="2D494555" w14:textId="77777777" w:rsidR="005D0F5F" w:rsidRPr="00D21BE9" w:rsidRDefault="005D0F5F" w:rsidP="005D0F5F">
      <w:pPr>
        <w:pStyle w:val="QIPbullet"/>
        <w:jc w:val="both"/>
        <w:rPr>
          <w:color w:val="000000" w:themeColor="text1"/>
        </w:rPr>
      </w:pPr>
      <w:r w:rsidRPr="00D21BE9">
        <w:rPr>
          <w:color w:val="000000" w:themeColor="text1"/>
        </w:rPr>
        <w:t>Before and after eating</w:t>
      </w:r>
    </w:p>
    <w:p w14:paraId="6EF5974E" w14:textId="77777777" w:rsidR="005D0F5F" w:rsidRPr="00D21BE9" w:rsidRDefault="005D0F5F" w:rsidP="005D0F5F">
      <w:pPr>
        <w:pStyle w:val="QIPbullet"/>
        <w:jc w:val="both"/>
        <w:rPr>
          <w:color w:val="000000" w:themeColor="text1"/>
        </w:rPr>
      </w:pPr>
      <w:r w:rsidRPr="00D21BE9">
        <w:rPr>
          <w:color w:val="000000" w:themeColor="text1"/>
        </w:rPr>
        <w:t>After routine use of gloves</w:t>
      </w:r>
    </w:p>
    <w:p w14:paraId="5EBA8BD6" w14:textId="77777777" w:rsidR="005D0F5F" w:rsidRPr="00D21BE9" w:rsidRDefault="005D0F5F" w:rsidP="005D0F5F">
      <w:pPr>
        <w:pStyle w:val="QIPbullet"/>
        <w:jc w:val="both"/>
        <w:rPr>
          <w:color w:val="000000" w:themeColor="text1"/>
        </w:rPr>
      </w:pPr>
      <w:r w:rsidRPr="00D21BE9">
        <w:rPr>
          <w:color w:val="000000" w:themeColor="text1"/>
        </w:rPr>
        <w:t>After handing any used instruments or equipment</w:t>
      </w:r>
    </w:p>
    <w:p w14:paraId="35937E5D" w14:textId="77777777" w:rsidR="005D0F5F" w:rsidRPr="00D21BE9" w:rsidRDefault="005D0F5F" w:rsidP="005D0F5F">
      <w:pPr>
        <w:pStyle w:val="QIPbullet"/>
        <w:jc w:val="both"/>
        <w:rPr>
          <w:color w:val="000000" w:themeColor="text1"/>
        </w:rPr>
      </w:pPr>
      <w:r w:rsidRPr="00D21BE9">
        <w:rPr>
          <w:color w:val="000000" w:themeColor="text1"/>
        </w:rPr>
        <w:t>After going to the toilet</w:t>
      </w:r>
    </w:p>
    <w:p w14:paraId="766385A8" w14:textId="77777777" w:rsidR="005D0F5F" w:rsidRPr="00D21BE9" w:rsidRDefault="005D0F5F" w:rsidP="005D0F5F">
      <w:pPr>
        <w:pStyle w:val="QIPbullet"/>
        <w:jc w:val="both"/>
        <w:rPr>
          <w:color w:val="000000" w:themeColor="text1"/>
        </w:rPr>
      </w:pPr>
      <w:r w:rsidRPr="00D21BE9">
        <w:rPr>
          <w:color w:val="000000" w:themeColor="text1"/>
        </w:rPr>
        <w:t>When visibly soiled or perceived to be soiled</w:t>
      </w:r>
    </w:p>
    <w:p w14:paraId="630B6FFF" w14:textId="77777777" w:rsidR="005D0F5F" w:rsidRPr="00D21BE9" w:rsidRDefault="005D0F5F" w:rsidP="005D0F5F">
      <w:pPr>
        <w:pStyle w:val="QIPbullet"/>
        <w:jc w:val="both"/>
        <w:rPr>
          <w:color w:val="000000" w:themeColor="text1"/>
        </w:rPr>
      </w:pPr>
      <w:r w:rsidRPr="00D21BE9">
        <w:rPr>
          <w:color w:val="000000" w:themeColor="text1"/>
        </w:rPr>
        <w:t>Before, after and between performing procedures (e.g. removal of moles, suturing lacerations, wedge resections, drainage of cysts), and</w:t>
      </w:r>
    </w:p>
    <w:p w14:paraId="48D46E1E" w14:textId="77777777" w:rsidR="005D0F5F" w:rsidRPr="00D21BE9" w:rsidRDefault="005D0F5F" w:rsidP="005D0F5F">
      <w:pPr>
        <w:pStyle w:val="QIPbullet"/>
        <w:jc w:val="both"/>
        <w:rPr>
          <w:color w:val="000000" w:themeColor="text1"/>
        </w:rPr>
      </w:pPr>
      <w:r w:rsidRPr="00D21BE9">
        <w:rPr>
          <w:color w:val="000000" w:themeColor="text1"/>
        </w:rPr>
        <w:t>Before examining neonates and patients who are immunocompromised.</w:t>
      </w:r>
    </w:p>
    <w:p w14:paraId="18913EA1" w14:textId="77777777" w:rsidR="005D0F5F" w:rsidRPr="00D21BE9" w:rsidRDefault="005D0F5F" w:rsidP="005D0F5F">
      <w:pPr>
        <w:jc w:val="both"/>
        <w:rPr>
          <w:color w:val="000000" w:themeColor="text1"/>
        </w:rPr>
      </w:pPr>
    </w:p>
    <w:p w14:paraId="171C7624" w14:textId="77777777" w:rsidR="005D0F5F" w:rsidRPr="00D21BE9" w:rsidRDefault="005D0F5F" w:rsidP="005D0F5F">
      <w:pPr>
        <w:jc w:val="both"/>
        <w:rPr>
          <w:snapToGrid w:val="0"/>
          <w:color w:val="000000" w:themeColor="text1"/>
        </w:rPr>
      </w:pPr>
      <w:r w:rsidRPr="00D21BE9">
        <w:rPr>
          <w:snapToGrid w:val="0"/>
          <w:color w:val="000000" w:themeColor="text1"/>
        </w:rPr>
        <w:t xml:space="preserve">Easy access to hand hygiene facilities is promoted by having dedicated hand washing facilities with hot and cold water, liquid soap and single-use paper towel readily available in every clinical management and treatment area. </w:t>
      </w:r>
    </w:p>
    <w:p w14:paraId="39ECF9C7" w14:textId="77777777" w:rsidR="005D0F5F" w:rsidRPr="00D21BE9" w:rsidRDefault="005D0F5F" w:rsidP="005D0F5F">
      <w:pPr>
        <w:jc w:val="both"/>
        <w:rPr>
          <w:snapToGrid w:val="0"/>
          <w:color w:val="000000" w:themeColor="text1"/>
        </w:rPr>
      </w:pPr>
    </w:p>
    <w:p w14:paraId="533711B2" w14:textId="77777777" w:rsidR="005D0F5F" w:rsidRPr="00D21BE9" w:rsidRDefault="005D0F5F" w:rsidP="005D0F5F">
      <w:pPr>
        <w:jc w:val="both"/>
        <w:rPr>
          <w:color w:val="000000" w:themeColor="text1"/>
        </w:rPr>
      </w:pPr>
      <w:r w:rsidRPr="00D21BE9">
        <w:rPr>
          <w:color w:val="000000" w:themeColor="text1"/>
        </w:rPr>
        <w:t>Hand disinfectants designed for use without water, such as alcohol based hand gel are available in:</w:t>
      </w:r>
    </w:p>
    <w:p w14:paraId="02AEC1AB"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The doctors’ bags to use when hand washing facilities are inadequate or not available (e.g. home or other visits)</w:t>
      </w:r>
    </w:p>
    <w:p w14:paraId="05487519"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All treatment and examination areas to encourage hand hygiene in addition to hand washing, and</w:t>
      </w:r>
    </w:p>
    <w:p w14:paraId="47C0E77F"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Common areas used by patients and practice team members to encourage hand hygiene.</w:t>
      </w:r>
    </w:p>
    <w:p w14:paraId="4E7DD271" w14:textId="77777777" w:rsidR="005D0F5F" w:rsidRPr="00D21BE9" w:rsidRDefault="005D0F5F" w:rsidP="005D0F5F">
      <w:pPr>
        <w:jc w:val="both"/>
        <w:rPr>
          <w:color w:val="000000" w:themeColor="text1"/>
        </w:rPr>
      </w:pPr>
    </w:p>
    <w:p w14:paraId="4BFF0D0C" w14:textId="77777777" w:rsidR="005D0F5F" w:rsidRPr="00D21BE9" w:rsidRDefault="005D0F5F" w:rsidP="005D0F5F">
      <w:pPr>
        <w:jc w:val="both"/>
        <w:rPr>
          <w:color w:val="000000" w:themeColor="text1"/>
        </w:rPr>
      </w:pPr>
      <w:r w:rsidRPr="00D21BE9">
        <w:rPr>
          <w:color w:val="000000" w:themeColor="text1"/>
        </w:rPr>
        <w:t>The most appropriate hand hygiene product to be used is selected with consideration of the following factors:</w:t>
      </w:r>
    </w:p>
    <w:p w14:paraId="12A45097" w14:textId="77777777" w:rsidR="005D0F5F" w:rsidRPr="00D21BE9" w:rsidRDefault="005D0F5F" w:rsidP="005D0F5F">
      <w:pPr>
        <w:pStyle w:val="QIPbullet"/>
        <w:jc w:val="both"/>
        <w:rPr>
          <w:color w:val="000000" w:themeColor="text1"/>
        </w:rPr>
      </w:pPr>
      <w:r w:rsidRPr="00D21BE9">
        <w:rPr>
          <w:color w:val="000000" w:themeColor="text1"/>
        </w:rPr>
        <w:t>Type of hand hygiene required i.e. routine, aseptic (clinical), or surgical</w:t>
      </w:r>
    </w:p>
    <w:p w14:paraId="44B4726B" w14:textId="77777777" w:rsidR="005D0F5F" w:rsidRPr="00D21BE9" w:rsidRDefault="005D0F5F" w:rsidP="005D0F5F">
      <w:pPr>
        <w:pStyle w:val="QIPbullet"/>
        <w:jc w:val="both"/>
        <w:rPr>
          <w:color w:val="000000" w:themeColor="text1"/>
        </w:rPr>
      </w:pPr>
      <w:r w:rsidRPr="00D21BE9">
        <w:rPr>
          <w:color w:val="000000" w:themeColor="text1"/>
        </w:rPr>
        <w:t>The location of the product</w:t>
      </w:r>
    </w:p>
    <w:p w14:paraId="59964A3C" w14:textId="77777777" w:rsidR="005D0F5F" w:rsidRPr="00D21BE9" w:rsidRDefault="005D0F5F" w:rsidP="005D0F5F">
      <w:pPr>
        <w:pStyle w:val="QIPbullet"/>
        <w:jc w:val="both"/>
        <w:rPr>
          <w:color w:val="000000" w:themeColor="text1"/>
        </w:rPr>
      </w:pPr>
      <w:r w:rsidRPr="00D21BE9">
        <w:rPr>
          <w:color w:val="000000" w:themeColor="text1"/>
        </w:rPr>
        <w:t>Compatibility of agents if multiple agents are used e.g. hand creams, ointments, and</w:t>
      </w:r>
    </w:p>
    <w:p w14:paraId="75AAD80E" w14:textId="77777777" w:rsidR="005D0F5F" w:rsidRPr="00D21BE9" w:rsidRDefault="005D0F5F" w:rsidP="005D0F5F">
      <w:pPr>
        <w:pStyle w:val="QIPbullet"/>
        <w:jc w:val="both"/>
        <w:rPr>
          <w:color w:val="000000" w:themeColor="text1"/>
        </w:rPr>
      </w:pPr>
      <w:r w:rsidRPr="00D21BE9">
        <w:rPr>
          <w:color w:val="000000" w:themeColor="text1"/>
        </w:rPr>
        <w:t>Care and protection of the person’s hands, and any sensitivities.</w:t>
      </w:r>
    </w:p>
    <w:p w14:paraId="362F7F62" w14:textId="77777777" w:rsidR="005D0F5F" w:rsidRPr="00D21BE9" w:rsidRDefault="005D0F5F" w:rsidP="005D0F5F">
      <w:pPr>
        <w:jc w:val="both"/>
        <w:rPr>
          <w:color w:val="000000" w:themeColor="text1"/>
        </w:rPr>
      </w:pPr>
    </w:p>
    <w:p w14:paraId="57369476" w14:textId="77777777" w:rsidR="005D0F5F" w:rsidRPr="00D21BE9" w:rsidRDefault="005D0F5F" w:rsidP="005D0F5F">
      <w:pPr>
        <w:jc w:val="both"/>
        <w:rPr>
          <w:snapToGrid w:val="0"/>
          <w:color w:val="000000" w:themeColor="text1"/>
        </w:rPr>
      </w:pPr>
      <w:r w:rsidRPr="00D21BE9">
        <w:rPr>
          <w:snapToGrid w:val="0"/>
          <w:color w:val="000000" w:themeColor="text1"/>
        </w:rPr>
        <w:t xml:space="preserve">In our practice, we do not use soap bars under any circumstances. We have liquid hand wash dispensers with disposable cartridges, including a disposable dispensing nozzle available, and where these are not available a pump pack is used. The liquid soap pump backs are discarded when empty; however, should they need to be re-filled, the container is washed and dried thoroughly prior to the re-fill (and not ‘topped up’). </w:t>
      </w:r>
    </w:p>
    <w:p w14:paraId="63EA661B" w14:textId="77777777" w:rsidR="005D0F5F" w:rsidRPr="00D21BE9" w:rsidRDefault="005D0F5F" w:rsidP="005D0F5F">
      <w:pPr>
        <w:jc w:val="both"/>
        <w:rPr>
          <w:snapToGrid w:val="0"/>
          <w:color w:val="000000" w:themeColor="text1"/>
        </w:rPr>
      </w:pPr>
    </w:p>
    <w:p w14:paraId="325C0196" w14:textId="77777777" w:rsidR="005D0F5F" w:rsidRPr="00D21BE9" w:rsidRDefault="005D0F5F" w:rsidP="005D0F5F">
      <w:pPr>
        <w:jc w:val="both"/>
        <w:rPr>
          <w:color w:val="000000" w:themeColor="text1"/>
        </w:rPr>
      </w:pPr>
      <w:r w:rsidRPr="00D21BE9">
        <w:rPr>
          <w:snapToGrid w:val="0"/>
          <w:color w:val="000000" w:themeColor="text1"/>
        </w:rPr>
        <w:t xml:space="preserve">Appropriate facilities for drying hands are provided. Single-use towels (paper or cloth) are available in all areas where hand washing facilities are provided; hot air dryers are not used in our clinical management </w:t>
      </w:r>
      <w:r w:rsidRPr="00D21BE9">
        <w:rPr>
          <w:snapToGrid w:val="0"/>
          <w:color w:val="000000" w:themeColor="text1"/>
        </w:rPr>
        <w:lastRenderedPageBreak/>
        <w:t xml:space="preserve">and treatment areas. Disposable paper towels are used prior to aseptic procedures and </w:t>
      </w:r>
      <w:bookmarkStart w:id="28" w:name="_Toc292955538"/>
      <w:r w:rsidRPr="00D21BE9">
        <w:rPr>
          <w:snapToGrid w:val="0"/>
          <w:color w:val="000000" w:themeColor="text1"/>
        </w:rPr>
        <w:t>h</w:t>
      </w:r>
      <w:r w:rsidRPr="00D21BE9">
        <w:rPr>
          <w:color w:val="000000" w:themeColor="text1"/>
        </w:rPr>
        <w:t>and moisturiser is made available for use.</w:t>
      </w:r>
      <w:bookmarkEnd w:id="28"/>
    </w:p>
    <w:p w14:paraId="0EB5A0ED" w14:textId="77777777" w:rsidR="005D0F5F" w:rsidRPr="00D21BE9" w:rsidRDefault="005D0F5F" w:rsidP="005D0F5F">
      <w:pPr>
        <w:pStyle w:val="QIPConsultingHeadingLevel3"/>
        <w:jc w:val="both"/>
        <w:rPr>
          <w:color w:val="000000" w:themeColor="text1"/>
        </w:rPr>
      </w:pPr>
      <w:bookmarkStart w:id="29" w:name="_Toc292955539"/>
      <w:bookmarkStart w:id="30" w:name="_Toc111698583"/>
      <w:r w:rsidRPr="00D21BE9">
        <w:rPr>
          <w:color w:val="000000" w:themeColor="text1"/>
        </w:rPr>
        <w:t>Procedure</w:t>
      </w:r>
      <w:bookmarkEnd w:id="29"/>
      <w:bookmarkEnd w:id="30"/>
    </w:p>
    <w:p w14:paraId="68EB57DF" w14:textId="77777777" w:rsidR="005D0F5F" w:rsidRPr="00D21BE9" w:rsidRDefault="005D0F5F" w:rsidP="005D0F5F">
      <w:pPr>
        <w:jc w:val="both"/>
        <w:rPr>
          <w:color w:val="000000" w:themeColor="text1"/>
        </w:rPr>
      </w:pPr>
    </w:p>
    <w:p w14:paraId="2796F38F" w14:textId="77777777" w:rsidR="005D0F5F" w:rsidRPr="00D21BE9" w:rsidRDefault="005D0F5F" w:rsidP="005D0F5F">
      <w:pPr>
        <w:jc w:val="both"/>
        <w:rPr>
          <w:color w:val="000000" w:themeColor="text1"/>
        </w:rPr>
      </w:pPr>
      <w:r w:rsidRPr="00D21BE9">
        <w:rPr>
          <w:color w:val="000000" w:themeColor="text1"/>
        </w:rPr>
        <w:t>The methods of hand hygiene performed in our practice are as follows:</w:t>
      </w:r>
    </w:p>
    <w:p w14:paraId="650A7DDA" w14:textId="77777777" w:rsidR="005D0F5F" w:rsidRPr="00D21BE9" w:rsidRDefault="005D0F5F" w:rsidP="005D0F5F">
      <w:pPr>
        <w:jc w:val="both"/>
        <w:rPr>
          <w:b/>
          <w:color w:val="000000" w:themeColor="text1"/>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1"/>
        <w:gridCol w:w="2844"/>
        <w:gridCol w:w="1509"/>
        <w:gridCol w:w="1283"/>
        <w:gridCol w:w="1938"/>
      </w:tblGrid>
      <w:tr w:rsidR="005D0F5F" w:rsidRPr="00D21BE9" w14:paraId="1C7F7711" w14:textId="77777777" w:rsidTr="0042749A">
        <w:trPr>
          <w:cantSplit/>
          <w:tblHeader/>
        </w:trPr>
        <w:tc>
          <w:tcPr>
            <w:tcW w:w="904" w:type="pct"/>
            <w:shd w:val="clear" w:color="auto" w:fill="D5DCE4" w:themeFill="text2" w:themeFillTint="33"/>
          </w:tcPr>
          <w:p w14:paraId="5E8B0A48"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Type of hand hygiene</w:t>
            </w:r>
          </w:p>
        </w:tc>
        <w:tc>
          <w:tcPr>
            <w:tcW w:w="1538" w:type="pct"/>
            <w:shd w:val="clear" w:color="auto" w:fill="D5DCE4" w:themeFill="text2" w:themeFillTint="33"/>
          </w:tcPr>
          <w:p w14:paraId="17165030"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Technique</w:t>
            </w:r>
          </w:p>
        </w:tc>
        <w:tc>
          <w:tcPr>
            <w:tcW w:w="816" w:type="pct"/>
            <w:shd w:val="clear" w:color="auto" w:fill="D5DCE4" w:themeFill="text2" w:themeFillTint="33"/>
          </w:tcPr>
          <w:p w14:paraId="4E0F07B8"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Duration</w:t>
            </w:r>
          </w:p>
        </w:tc>
        <w:tc>
          <w:tcPr>
            <w:tcW w:w="694" w:type="pct"/>
            <w:shd w:val="clear" w:color="auto" w:fill="D5DCE4" w:themeFill="text2" w:themeFillTint="33"/>
          </w:tcPr>
          <w:p w14:paraId="31A80638"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Drying</w:t>
            </w:r>
          </w:p>
        </w:tc>
        <w:tc>
          <w:tcPr>
            <w:tcW w:w="1048" w:type="pct"/>
            <w:shd w:val="clear" w:color="auto" w:fill="D5DCE4" w:themeFill="text2" w:themeFillTint="33"/>
          </w:tcPr>
          <w:p w14:paraId="16036D29"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When</w:t>
            </w:r>
          </w:p>
        </w:tc>
      </w:tr>
      <w:tr w:rsidR="005D0F5F" w:rsidRPr="00D21BE9" w14:paraId="369F3C75" w14:textId="77777777" w:rsidTr="0042749A">
        <w:trPr>
          <w:trHeight w:val="674"/>
        </w:trPr>
        <w:tc>
          <w:tcPr>
            <w:tcW w:w="904" w:type="pct"/>
            <w:vMerge w:val="restart"/>
            <w:shd w:val="clear" w:color="auto" w:fill="F2F2F2" w:themeFill="background1" w:themeFillShade="F2"/>
          </w:tcPr>
          <w:p w14:paraId="6107915A"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Routine hand cleaning for soiled hands</w:t>
            </w:r>
          </w:p>
        </w:tc>
        <w:tc>
          <w:tcPr>
            <w:tcW w:w="1538" w:type="pct"/>
          </w:tcPr>
          <w:p w14:paraId="7A602327" w14:textId="77777777" w:rsidR="005D0F5F" w:rsidRPr="00D21BE9" w:rsidRDefault="005D0F5F" w:rsidP="0042749A">
            <w:pPr>
              <w:spacing w:line="240" w:lineRule="auto"/>
              <w:jc w:val="both"/>
              <w:rPr>
                <w:rFonts w:asciiTheme="minorHAnsi" w:hAnsiTheme="minorHAnsi"/>
                <w:color w:val="000000" w:themeColor="text1"/>
                <w:szCs w:val="22"/>
              </w:rPr>
            </w:pPr>
            <w:r w:rsidRPr="00D21BE9">
              <w:rPr>
                <w:color w:val="000000" w:themeColor="text1"/>
              </w:rPr>
              <w:t>Washing</w:t>
            </w:r>
            <w:r w:rsidRPr="00D21BE9">
              <w:rPr>
                <w:rFonts w:asciiTheme="minorHAnsi" w:hAnsiTheme="minorHAnsi"/>
                <w:color w:val="000000" w:themeColor="text1"/>
                <w:szCs w:val="22"/>
              </w:rPr>
              <w:t>:</w:t>
            </w:r>
          </w:p>
          <w:p w14:paraId="553179DD"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Wet hands</w:t>
            </w:r>
          </w:p>
          <w:p w14:paraId="661D064C"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Wash with neutral liquid soap</w:t>
            </w:r>
          </w:p>
          <w:p w14:paraId="02878AD9"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Rinse thoroughly</w:t>
            </w:r>
          </w:p>
          <w:p w14:paraId="24E65643"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Use paper towel to turn off the taps if not ‘hands free’</w:t>
            </w:r>
          </w:p>
        </w:tc>
        <w:tc>
          <w:tcPr>
            <w:tcW w:w="816" w:type="pct"/>
          </w:tcPr>
          <w:p w14:paraId="3388215C"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10-15 seconds</w:t>
            </w:r>
          </w:p>
        </w:tc>
        <w:tc>
          <w:tcPr>
            <w:tcW w:w="694" w:type="pct"/>
          </w:tcPr>
          <w:p w14:paraId="087488D0"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 xml:space="preserve">Paper towel </w:t>
            </w:r>
          </w:p>
          <w:p w14:paraId="79B1447D"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OR</w:t>
            </w:r>
          </w:p>
          <w:p w14:paraId="209D60B4"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Clean, dry, single-use cloth towel</w:t>
            </w:r>
          </w:p>
          <w:p w14:paraId="5093A571"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 xml:space="preserve">OR </w:t>
            </w:r>
          </w:p>
          <w:p w14:paraId="4B3EC7E7"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Clean section of roller towel</w:t>
            </w:r>
          </w:p>
        </w:tc>
        <w:tc>
          <w:tcPr>
            <w:tcW w:w="1048" w:type="pct"/>
          </w:tcPr>
          <w:p w14:paraId="4287B951"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Before eating</w:t>
            </w:r>
          </w:p>
          <w:p w14:paraId="6BDD2E71"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After going to the toilet</w:t>
            </w:r>
          </w:p>
          <w:p w14:paraId="1F4B92F9"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Before and after patient contact</w:t>
            </w:r>
          </w:p>
          <w:p w14:paraId="31521FEB"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After removing gloves</w:t>
            </w:r>
          </w:p>
        </w:tc>
      </w:tr>
      <w:tr w:rsidR="005D0F5F" w:rsidRPr="00D21BE9" w14:paraId="12DA0834" w14:textId="77777777" w:rsidTr="0042749A">
        <w:trPr>
          <w:trHeight w:val="1126"/>
        </w:trPr>
        <w:tc>
          <w:tcPr>
            <w:tcW w:w="904" w:type="pct"/>
            <w:vMerge/>
            <w:shd w:val="clear" w:color="auto" w:fill="F2F2F2" w:themeFill="background1" w:themeFillShade="F2"/>
          </w:tcPr>
          <w:p w14:paraId="15DF364A" w14:textId="77777777" w:rsidR="005D0F5F" w:rsidRPr="00D21BE9" w:rsidRDefault="005D0F5F" w:rsidP="0042749A">
            <w:pPr>
              <w:spacing w:line="240" w:lineRule="auto"/>
              <w:jc w:val="both"/>
              <w:rPr>
                <w:rFonts w:asciiTheme="minorHAnsi" w:hAnsiTheme="minorHAnsi"/>
                <w:b/>
                <w:color w:val="000000" w:themeColor="text1"/>
                <w:szCs w:val="22"/>
              </w:rPr>
            </w:pPr>
          </w:p>
        </w:tc>
        <w:tc>
          <w:tcPr>
            <w:tcW w:w="1538" w:type="pct"/>
          </w:tcPr>
          <w:p w14:paraId="2F3269EF"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Skin disinfectants:</w:t>
            </w:r>
          </w:p>
          <w:p w14:paraId="3C16C061"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Remove soil first, using hand wipes or soap and water</w:t>
            </w:r>
          </w:p>
          <w:p w14:paraId="4FDF18D0"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Apply alcohol based hand rub</w:t>
            </w:r>
          </w:p>
          <w:p w14:paraId="3CC7B9A8"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Rub over all surfaces in the same manner as washing hands</w:t>
            </w:r>
          </w:p>
        </w:tc>
        <w:tc>
          <w:tcPr>
            <w:tcW w:w="816" w:type="pct"/>
          </w:tcPr>
          <w:p w14:paraId="552A308E" w14:textId="77777777" w:rsidR="005D0F5F" w:rsidRPr="00D21BE9" w:rsidRDefault="005D0F5F" w:rsidP="0042749A">
            <w:pPr>
              <w:pStyle w:val="QIPbullet"/>
              <w:numPr>
                <w:ilvl w:val="0"/>
                <w:numId w:val="0"/>
              </w:num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10-15 seconds</w:t>
            </w:r>
          </w:p>
          <w:p w14:paraId="4E959F36"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OR</w:t>
            </w:r>
          </w:p>
          <w:p w14:paraId="5D09BC79" w14:textId="77777777" w:rsidR="005D0F5F" w:rsidRPr="00D21BE9" w:rsidRDefault="005D0F5F" w:rsidP="0042749A">
            <w:pPr>
              <w:spacing w:line="240" w:lineRule="auto"/>
              <w:jc w:val="both"/>
              <w:rPr>
                <w:color w:val="000000" w:themeColor="text1"/>
                <w:szCs w:val="22"/>
              </w:rPr>
            </w:pPr>
            <w:r w:rsidRPr="00D21BE9">
              <w:rPr>
                <w:color w:val="000000" w:themeColor="text1"/>
                <w:szCs w:val="22"/>
              </w:rPr>
              <w:t>Until dry</w:t>
            </w:r>
          </w:p>
        </w:tc>
        <w:tc>
          <w:tcPr>
            <w:tcW w:w="694" w:type="pct"/>
          </w:tcPr>
          <w:p w14:paraId="59905056"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Rub hands until dry, without wiping</w:t>
            </w:r>
          </w:p>
        </w:tc>
        <w:tc>
          <w:tcPr>
            <w:tcW w:w="1048" w:type="pct"/>
          </w:tcPr>
          <w:p w14:paraId="1066E00B"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Before eating</w:t>
            </w:r>
          </w:p>
          <w:p w14:paraId="55ADAF95"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After going to the toilet</w:t>
            </w:r>
          </w:p>
          <w:p w14:paraId="0335B9B4"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Before and after patient contact when hands are not visibly soiled</w:t>
            </w:r>
          </w:p>
          <w:p w14:paraId="3F21E850"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After removing gloves</w:t>
            </w:r>
          </w:p>
        </w:tc>
      </w:tr>
      <w:tr w:rsidR="005D0F5F" w:rsidRPr="00D21BE9" w14:paraId="0FDB8E69" w14:textId="77777777" w:rsidTr="0042749A">
        <w:tc>
          <w:tcPr>
            <w:tcW w:w="904" w:type="pct"/>
            <w:shd w:val="clear" w:color="auto" w:fill="F2F2F2" w:themeFill="background1" w:themeFillShade="F2"/>
          </w:tcPr>
          <w:p w14:paraId="517973C7"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t>Hand washing for standard aseptic (clinical) procedures</w:t>
            </w:r>
          </w:p>
        </w:tc>
        <w:tc>
          <w:tcPr>
            <w:tcW w:w="1538" w:type="pct"/>
          </w:tcPr>
          <w:p w14:paraId="3B5B7EAC"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Method:</w:t>
            </w:r>
          </w:p>
          <w:p w14:paraId="40175D1C"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Wet hands</w:t>
            </w:r>
          </w:p>
          <w:p w14:paraId="5B5BBFBB"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Wash with neural liquid soap or antimicrobial cleaner</w:t>
            </w:r>
          </w:p>
          <w:p w14:paraId="69D74A7D"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Rinse thoroughly</w:t>
            </w:r>
          </w:p>
          <w:p w14:paraId="03518A49"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Use paper towel to turn off taps if not ‘hands free’</w:t>
            </w:r>
          </w:p>
          <w:p w14:paraId="6A32C312"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Alcohol based hand rub can be used in emergency situations outside the practice, provided hands are not visibly soiled</w:t>
            </w:r>
          </w:p>
        </w:tc>
        <w:tc>
          <w:tcPr>
            <w:tcW w:w="816" w:type="pct"/>
          </w:tcPr>
          <w:p w14:paraId="38727E5B"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1 minute</w:t>
            </w:r>
          </w:p>
        </w:tc>
        <w:tc>
          <w:tcPr>
            <w:tcW w:w="694" w:type="pct"/>
          </w:tcPr>
          <w:p w14:paraId="1B663A5C"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Paper towel</w:t>
            </w:r>
          </w:p>
          <w:p w14:paraId="3BD991F8"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OR</w:t>
            </w:r>
          </w:p>
          <w:p w14:paraId="24C1B9ED"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Clean, single-use cloth towel</w:t>
            </w:r>
          </w:p>
        </w:tc>
        <w:tc>
          <w:tcPr>
            <w:tcW w:w="1048" w:type="pct"/>
          </w:tcPr>
          <w:p w14:paraId="370682FA"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Before any procedures requiring a clean or ‘no touch’ technique</w:t>
            </w:r>
          </w:p>
        </w:tc>
      </w:tr>
      <w:tr w:rsidR="005D0F5F" w:rsidRPr="00D21BE9" w14:paraId="3E3DA6E0" w14:textId="77777777" w:rsidTr="0042749A">
        <w:tc>
          <w:tcPr>
            <w:tcW w:w="904" w:type="pct"/>
            <w:shd w:val="clear" w:color="auto" w:fill="F2F2F2" w:themeFill="background1" w:themeFillShade="F2"/>
          </w:tcPr>
          <w:p w14:paraId="74F30099" w14:textId="77777777" w:rsidR="005D0F5F" w:rsidRPr="00D21BE9" w:rsidRDefault="005D0F5F" w:rsidP="0042749A">
            <w:pPr>
              <w:spacing w:line="240" w:lineRule="auto"/>
              <w:jc w:val="both"/>
              <w:rPr>
                <w:rFonts w:asciiTheme="minorHAnsi" w:hAnsiTheme="minorHAnsi"/>
                <w:b/>
                <w:color w:val="000000" w:themeColor="text1"/>
                <w:szCs w:val="22"/>
              </w:rPr>
            </w:pPr>
            <w:r w:rsidRPr="00D21BE9">
              <w:rPr>
                <w:rFonts w:asciiTheme="minorHAnsi" w:hAnsiTheme="minorHAnsi"/>
                <w:b/>
                <w:color w:val="000000" w:themeColor="text1"/>
                <w:szCs w:val="22"/>
              </w:rPr>
              <w:lastRenderedPageBreak/>
              <w:t>Hand washing for surgical aseptic procedures</w:t>
            </w:r>
          </w:p>
        </w:tc>
        <w:tc>
          <w:tcPr>
            <w:tcW w:w="1538" w:type="pct"/>
          </w:tcPr>
          <w:p w14:paraId="296ADF1A"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Method:</w:t>
            </w:r>
          </w:p>
          <w:p w14:paraId="03FDA31E"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Remove jewellery</w:t>
            </w:r>
          </w:p>
          <w:p w14:paraId="346771FE"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Wet hands and forearms</w:t>
            </w:r>
          </w:p>
          <w:p w14:paraId="7F8CEAAC"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Wash with antimicrobial cleaner (4% chlorhexidine or 0.75% detergent-based povidone or 1% aqueous povidone)</w:t>
            </w:r>
          </w:p>
          <w:p w14:paraId="5C13BAAC"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Clean under nails only if needed (do not scrub hands with nail brush as they can break the skin and be a source of infection)</w:t>
            </w:r>
          </w:p>
          <w:p w14:paraId="7BED51CA"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Rinse carefully, keeping hands above elbows</w:t>
            </w:r>
          </w:p>
          <w:p w14:paraId="5A67B582" w14:textId="77777777" w:rsidR="005D0F5F" w:rsidRPr="00D21BE9" w:rsidRDefault="005D0F5F" w:rsidP="0042749A">
            <w:pPr>
              <w:spacing w:line="240" w:lineRule="auto"/>
              <w:jc w:val="both"/>
              <w:rPr>
                <w:rFonts w:asciiTheme="minorHAnsi" w:hAnsiTheme="minorHAnsi"/>
                <w:color w:val="000000" w:themeColor="text1"/>
                <w:szCs w:val="22"/>
              </w:rPr>
            </w:pPr>
          </w:p>
          <w:p w14:paraId="57AB111F"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To turn of taps if not hands free:</w:t>
            </w:r>
          </w:p>
          <w:p w14:paraId="58BCA462"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sidRPr="00D21BE9">
              <w:rPr>
                <w:rFonts w:asciiTheme="minorHAnsi" w:hAnsiTheme="minorHAnsi"/>
                <w:color w:val="000000" w:themeColor="text1"/>
                <w:szCs w:val="22"/>
              </w:rPr>
              <w:t>Ask another member of the practice team to turn off the taps or use sterile towelling.</w:t>
            </w:r>
          </w:p>
        </w:tc>
        <w:tc>
          <w:tcPr>
            <w:tcW w:w="816" w:type="pct"/>
          </w:tcPr>
          <w:p w14:paraId="57FB2070" w14:textId="77777777" w:rsidR="005D0F5F" w:rsidRPr="00D21BE9" w:rsidRDefault="005D0F5F" w:rsidP="0042749A">
            <w:pPr>
              <w:pStyle w:val="QIPbullet"/>
              <w:numPr>
                <w:ilvl w:val="0"/>
                <w:numId w:val="0"/>
              </w:num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First wash of the day: 5 minutes</w:t>
            </w:r>
          </w:p>
          <w:p w14:paraId="5818448C" w14:textId="77777777" w:rsidR="005D0F5F" w:rsidRPr="00D21BE9" w:rsidRDefault="005D0F5F" w:rsidP="0042749A">
            <w:pPr>
              <w:pStyle w:val="QIPbullet"/>
              <w:numPr>
                <w:ilvl w:val="0"/>
                <w:numId w:val="0"/>
              </w:numPr>
              <w:spacing w:line="240" w:lineRule="auto"/>
              <w:ind w:left="360" w:hanging="360"/>
              <w:jc w:val="both"/>
              <w:rPr>
                <w:rFonts w:asciiTheme="minorHAnsi" w:hAnsiTheme="minorHAnsi"/>
                <w:color w:val="000000" w:themeColor="text1"/>
                <w:szCs w:val="22"/>
              </w:rPr>
            </w:pPr>
          </w:p>
          <w:p w14:paraId="360AA339" w14:textId="77777777" w:rsidR="005D0F5F" w:rsidRPr="00D21BE9" w:rsidRDefault="005D0F5F" w:rsidP="0042749A">
            <w:pPr>
              <w:spacing w:line="240" w:lineRule="auto"/>
              <w:jc w:val="both"/>
              <w:rPr>
                <w:color w:val="000000" w:themeColor="text1"/>
                <w:szCs w:val="22"/>
              </w:rPr>
            </w:pPr>
            <w:r w:rsidRPr="00D21BE9">
              <w:rPr>
                <w:color w:val="000000" w:themeColor="text1"/>
                <w:szCs w:val="22"/>
              </w:rPr>
              <w:t>Subsequent washes: 3 minutes</w:t>
            </w:r>
          </w:p>
        </w:tc>
        <w:tc>
          <w:tcPr>
            <w:tcW w:w="694" w:type="pct"/>
          </w:tcPr>
          <w:p w14:paraId="51249EEB"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Sterile towels</w:t>
            </w:r>
          </w:p>
        </w:tc>
        <w:tc>
          <w:tcPr>
            <w:tcW w:w="1048" w:type="pct"/>
          </w:tcPr>
          <w:p w14:paraId="04F175B7" w14:textId="77777777" w:rsidR="005D0F5F" w:rsidRPr="00D21BE9" w:rsidRDefault="005D0F5F" w:rsidP="0042749A">
            <w:pPr>
              <w:spacing w:line="240" w:lineRule="auto"/>
              <w:jc w:val="both"/>
              <w:rPr>
                <w:rFonts w:asciiTheme="minorHAnsi" w:hAnsiTheme="minorHAnsi"/>
                <w:color w:val="000000" w:themeColor="text1"/>
                <w:szCs w:val="22"/>
              </w:rPr>
            </w:pPr>
            <w:r w:rsidRPr="00D21BE9">
              <w:rPr>
                <w:rFonts w:asciiTheme="minorHAnsi" w:hAnsiTheme="minorHAnsi"/>
                <w:color w:val="000000" w:themeColor="text1"/>
                <w:szCs w:val="22"/>
              </w:rPr>
              <w:t>Before significant invasive surgical procedures</w:t>
            </w:r>
          </w:p>
        </w:tc>
      </w:tr>
    </w:tbl>
    <w:p w14:paraId="5E37BE75" w14:textId="77777777" w:rsidR="005D0F5F" w:rsidRPr="00D21BE9" w:rsidRDefault="005D0F5F" w:rsidP="005D0F5F">
      <w:pPr>
        <w:jc w:val="both"/>
        <w:rPr>
          <w:i/>
          <w:color w:val="000000" w:themeColor="text1"/>
          <w:sz w:val="18"/>
          <w:szCs w:val="18"/>
        </w:rPr>
      </w:pPr>
      <w:r w:rsidRPr="00D21BE9">
        <w:rPr>
          <w:i/>
          <w:color w:val="000000" w:themeColor="text1"/>
          <w:sz w:val="18"/>
          <w:szCs w:val="18"/>
        </w:rPr>
        <w:t>Source: RACGP Infection prevention and control standards for general practices and other office-based and community-based practices (5th edition)</w:t>
      </w:r>
    </w:p>
    <w:p w14:paraId="1B927B9A" w14:textId="77777777" w:rsidR="005D0F5F" w:rsidRPr="00D21BE9" w:rsidRDefault="005D0F5F" w:rsidP="005D0F5F">
      <w:pPr>
        <w:jc w:val="both"/>
        <w:rPr>
          <w:color w:val="000000" w:themeColor="text1"/>
          <w:lang w:eastAsia="en-AU"/>
        </w:rPr>
      </w:pPr>
    </w:p>
    <w:p w14:paraId="5D9C8867" w14:textId="77777777" w:rsidR="005D0F5F" w:rsidRPr="00D21BE9" w:rsidRDefault="005D0F5F" w:rsidP="005D0F5F">
      <w:pPr>
        <w:jc w:val="both"/>
        <w:rPr>
          <w:color w:val="000000" w:themeColor="text1"/>
        </w:rPr>
      </w:pPr>
      <w:r w:rsidRPr="00D21BE9">
        <w:rPr>
          <w:color w:val="000000" w:themeColor="text1"/>
        </w:rPr>
        <w:t>The location of our hand washing facilities and available hand hygiene products are as follows:</w:t>
      </w:r>
    </w:p>
    <w:p w14:paraId="5929BFDE" w14:textId="77777777" w:rsidR="005D0F5F" w:rsidRPr="00D21BE9" w:rsidRDefault="005D0F5F" w:rsidP="005D0F5F">
      <w:pPr>
        <w:jc w:val="both"/>
        <w:rPr>
          <w:color w:val="000000" w:themeColor="text1"/>
          <w:lang w:eastAsia="en-AU"/>
        </w:rPr>
      </w:pPr>
    </w:p>
    <w:tbl>
      <w:tblPr>
        <w:tblW w:w="9498"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701"/>
        <w:gridCol w:w="2977"/>
        <w:gridCol w:w="1559"/>
        <w:gridCol w:w="1559"/>
        <w:gridCol w:w="1702"/>
      </w:tblGrid>
      <w:tr w:rsidR="005D0F5F" w:rsidRPr="00D21BE9" w14:paraId="310355D0" w14:textId="77777777" w:rsidTr="0042749A">
        <w:tc>
          <w:tcPr>
            <w:tcW w:w="170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1B2896E" w14:textId="77777777" w:rsidR="005D0F5F" w:rsidRPr="00D21BE9" w:rsidRDefault="005D0F5F" w:rsidP="0042749A">
            <w:pPr>
              <w:spacing w:line="240" w:lineRule="auto"/>
              <w:jc w:val="both"/>
              <w:rPr>
                <w:b/>
                <w:snapToGrid w:val="0"/>
                <w:color w:val="000000" w:themeColor="text1"/>
              </w:rPr>
            </w:pPr>
            <w:bookmarkStart w:id="31" w:name="_Toc292955540"/>
            <w:r w:rsidRPr="00D21BE9">
              <w:rPr>
                <w:b/>
                <w:snapToGrid w:val="0"/>
                <w:color w:val="000000" w:themeColor="text1"/>
              </w:rPr>
              <w:t>Location</w:t>
            </w:r>
            <w:bookmarkEnd w:id="31"/>
            <w:r w:rsidRPr="00D21BE9">
              <w:rPr>
                <w:b/>
                <w:snapToGrid w:val="0"/>
                <w:color w:val="000000" w:themeColor="text1"/>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94F1C60" w14:textId="77777777" w:rsidR="005D0F5F" w:rsidRPr="00D21BE9" w:rsidRDefault="005D0F5F" w:rsidP="0042749A">
            <w:pPr>
              <w:spacing w:line="240" w:lineRule="auto"/>
              <w:jc w:val="both"/>
              <w:rPr>
                <w:b/>
                <w:snapToGrid w:val="0"/>
                <w:color w:val="000000" w:themeColor="text1"/>
              </w:rPr>
            </w:pPr>
            <w:bookmarkStart w:id="32" w:name="_Toc292955541"/>
            <w:r w:rsidRPr="00D21BE9">
              <w:rPr>
                <w:b/>
                <w:snapToGrid w:val="0"/>
                <w:color w:val="000000" w:themeColor="text1"/>
              </w:rPr>
              <w:t>Hand washing facilities</w:t>
            </w:r>
            <w:bookmarkEnd w:id="32"/>
          </w:p>
        </w:tc>
        <w:tc>
          <w:tcPr>
            <w:tcW w:w="155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B00596D" w14:textId="77777777" w:rsidR="005D0F5F" w:rsidRPr="00D21BE9" w:rsidRDefault="005D0F5F" w:rsidP="0042749A">
            <w:pPr>
              <w:spacing w:line="240" w:lineRule="auto"/>
              <w:jc w:val="both"/>
              <w:rPr>
                <w:b/>
                <w:snapToGrid w:val="0"/>
                <w:color w:val="000000" w:themeColor="text1"/>
              </w:rPr>
            </w:pPr>
            <w:bookmarkStart w:id="33" w:name="_Toc292955542"/>
            <w:r w:rsidRPr="00D21BE9">
              <w:rPr>
                <w:b/>
                <w:snapToGrid w:val="0"/>
                <w:color w:val="000000" w:themeColor="text1"/>
              </w:rPr>
              <w:t>Equipped for routine hand washing</w:t>
            </w:r>
            <w:bookmarkEnd w:id="33"/>
          </w:p>
        </w:tc>
        <w:tc>
          <w:tcPr>
            <w:tcW w:w="155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773A089" w14:textId="77777777" w:rsidR="005D0F5F" w:rsidRPr="00D21BE9" w:rsidRDefault="005D0F5F" w:rsidP="0042749A">
            <w:pPr>
              <w:spacing w:line="240" w:lineRule="auto"/>
              <w:jc w:val="both"/>
              <w:rPr>
                <w:b/>
                <w:snapToGrid w:val="0"/>
                <w:color w:val="000000" w:themeColor="text1"/>
              </w:rPr>
            </w:pPr>
            <w:bookmarkStart w:id="34" w:name="_Toc292955543"/>
            <w:r w:rsidRPr="00D21BE9">
              <w:rPr>
                <w:b/>
                <w:snapToGrid w:val="0"/>
                <w:color w:val="000000" w:themeColor="text1"/>
              </w:rPr>
              <w:t>Equipped for aseptic hand washing</w:t>
            </w:r>
            <w:bookmarkEnd w:id="34"/>
          </w:p>
        </w:tc>
        <w:tc>
          <w:tcPr>
            <w:tcW w:w="170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9E27DDC" w14:textId="77777777" w:rsidR="005D0F5F" w:rsidRPr="00D21BE9" w:rsidRDefault="005D0F5F" w:rsidP="0042749A">
            <w:pPr>
              <w:spacing w:line="240" w:lineRule="auto"/>
              <w:jc w:val="both"/>
              <w:rPr>
                <w:b/>
                <w:snapToGrid w:val="0"/>
                <w:color w:val="000000" w:themeColor="text1"/>
              </w:rPr>
            </w:pPr>
            <w:bookmarkStart w:id="35" w:name="_Toc292955544"/>
            <w:r w:rsidRPr="00D21BE9">
              <w:rPr>
                <w:b/>
                <w:snapToGrid w:val="0"/>
                <w:color w:val="000000" w:themeColor="text1"/>
              </w:rPr>
              <w:t>Equipped for Surgical hand washing</w:t>
            </w:r>
            <w:bookmarkEnd w:id="35"/>
            <w:r w:rsidRPr="00D21BE9">
              <w:rPr>
                <w:b/>
                <w:snapToGrid w:val="0"/>
                <w:color w:val="000000" w:themeColor="text1"/>
              </w:rPr>
              <w:t xml:space="preserve"> </w:t>
            </w:r>
          </w:p>
        </w:tc>
      </w:tr>
      <w:tr w:rsidR="005D0F5F" w:rsidRPr="00D21BE9" w14:paraId="53F105A4" w14:textId="77777777" w:rsidTr="0042749A">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FFCDD3" w14:textId="77777777" w:rsidR="005D0F5F" w:rsidRPr="00D21BE9" w:rsidRDefault="005D0F5F" w:rsidP="0042749A">
            <w:pPr>
              <w:spacing w:line="240" w:lineRule="auto"/>
              <w:jc w:val="both"/>
              <w:rPr>
                <w:b/>
                <w:snapToGrid w:val="0"/>
                <w:color w:val="000000" w:themeColor="text1"/>
              </w:rPr>
            </w:pPr>
            <w:bookmarkStart w:id="36" w:name="_Toc292955545"/>
            <w:r w:rsidRPr="00D21BE9">
              <w:rPr>
                <w:b/>
                <w:snapToGrid w:val="0"/>
                <w:color w:val="000000" w:themeColor="text1"/>
              </w:rPr>
              <w:t>Patient toilets</w:t>
            </w:r>
            <w:bookmarkEnd w:id="36"/>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B87F982"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bookmarkStart w:id="37" w:name="_Toc292955546"/>
            <w:r w:rsidRPr="00D21BE9">
              <w:rPr>
                <w:rFonts w:asciiTheme="minorHAnsi" w:hAnsiTheme="minorHAnsi"/>
                <w:color w:val="000000" w:themeColor="text1"/>
                <w:szCs w:val="22"/>
              </w:rPr>
              <w:t>Liquid soap</w:t>
            </w:r>
            <w:bookmarkEnd w:id="37"/>
          </w:p>
          <w:p w14:paraId="0A7BD29C" w14:textId="445128EF"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r>
              <w:rPr>
                <w:rFonts w:asciiTheme="minorHAnsi" w:hAnsiTheme="minorHAnsi"/>
                <w:color w:val="000000" w:themeColor="text1"/>
                <w:szCs w:val="22"/>
              </w:rPr>
              <w:t>Hand dryer</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4B711B" w14:textId="77777777" w:rsidR="005D0F5F" w:rsidRPr="00D21BE9" w:rsidRDefault="005D0F5F" w:rsidP="0042749A">
            <w:pPr>
              <w:spacing w:line="240" w:lineRule="auto"/>
              <w:jc w:val="both"/>
              <w:rPr>
                <w:snapToGrid w:val="0"/>
                <w:color w:val="000000" w:themeColor="text1"/>
              </w:rPr>
            </w:pPr>
            <w:bookmarkStart w:id="38" w:name="_Toc292955547"/>
            <w:r w:rsidRPr="00D21BE9">
              <w:rPr>
                <w:snapToGrid w:val="0"/>
                <w:color w:val="000000" w:themeColor="text1"/>
              </w:rPr>
              <w:t>Yes</w:t>
            </w:r>
            <w:bookmarkEnd w:id="38"/>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3EE8C2" w14:textId="77777777" w:rsidR="005D0F5F" w:rsidRPr="00D21BE9" w:rsidRDefault="005D0F5F" w:rsidP="0042749A">
            <w:pPr>
              <w:spacing w:line="240" w:lineRule="auto"/>
              <w:jc w:val="both"/>
              <w:rPr>
                <w:snapToGrid w:val="0"/>
                <w:color w:val="000000" w:themeColor="text1"/>
              </w:rPr>
            </w:pPr>
            <w:bookmarkStart w:id="39" w:name="_Toc292955548"/>
            <w:r w:rsidRPr="00D21BE9">
              <w:rPr>
                <w:snapToGrid w:val="0"/>
                <w:color w:val="000000" w:themeColor="text1"/>
              </w:rPr>
              <w:t>No</w:t>
            </w:r>
            <w:bookmarkEnd w:id="39"/>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10742D0D" w14:textId="77777777" w:rsidR="005D0F5F" w:rsidRPr="00D21BE9" w:rsidRDefault="005D0F5F" w:rsidP="0042749A">
            <w:pPr>
              <w:spacing w:line="240" w:lineRule="auto"/>
              <w:jc w:val="both"/>
              <w:rPr>
                <w:snapToGrid w:val="0"/>
                <w:color w:val="000000" w:themeColor="text1"/>
              </w:rPr>
            </w:pPr>
            <w:r w:rsidRPr="00D21BE9">
              <w:rPr>
                <w:snapToGrid w:val="0"/>
                <w:color w:val="000000" w:themeColor="text1"/>
              </w:rPr>
              <w:t>No</w:t>
            </w:r>
          </w:p>
        </w:tc>
      </w:tr>
      <w:tr w:rsidR="005D0F5F" w:rsidRPr="00D21BE9" w14:paraId="24DE7E1D" w14:textId="77777777" w:rsidTr="0042749A">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724E13" w14:textId="77777777" w:rsidR="005D0F5F" w:rsidRPr="00D21BE9" w:rsidRDefault="005D0F5F" w:rsidP="0042749A">
            <w:pPr>
              <w:spacing w:line="240" w:lineRule="auto"/>
              <w:jc w:val="both"/>
              <w:rPr>
                <w:b/>
                <w:snapToGrid w:val="0"/>
                <w:color w:val="000000" w:themeColor="text1"/>
              </w:rPr>
            </w:pPr>
            <w:bookmarkStart w:id="40" w:name="_Toc292955550"/>
            <w:r w:rsidRPr="00D21BE9">
              <w:rPr>
                <w:b/>
                <w:snapToGrid w:val="0"/>
                <w:color w:val="000000" w:themeColor="text1"/>
              </w:rPr>
              <w:t>Consulting rooms</w:t>
            </w:r>
            <w:bookmarkEnd w:id="40"/>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0C90C8E" w14:textId="77777777" w:rsidR="005D0F5F" w:rsidRDefault="005D0F5F" w:rsidP="005D0F5F">
            <w:pPr>
              <w:pStyle w:val="QIPbullet"/>
              <w:spacing w:line="240" w:lineRule="auto"/>
              <w:ind w:left="175" w:hanging="175"/>
              <w:rPr>
                <w:rFonts w:asciiTheme="minorHAnsi" w:hAnsiTheme="minorHAnsi"/>
                <w:color w:val="000000" w:themeColor="text1"/>
                <w:szCs w:val="22"/>
              </w:rPr>
            </w:pPr>
            <w:r w:rsidRPr="00D21BE9">
              <w:rPr>
                <w:rFonts w:asciiTheme="minorHAnsi" w:hAnsiTheme="minorHAnsi"/>
                <w:color w:val="000000" w:themeColor="text1"/>
                <w:szCs w:val="22"/>
              </w:rPr>
              <w:t>Liquid soap</w:t>
            </w:r>
          </w:p>
          <w:p w14:paraId="1C2A2584" w14:textId="6B8FA565" w:rsidR="005D0F5F" w:rsidRPr="005D0F5F" w:rsidRDefault="005D0F5F" w:rsidP="005D0F5F">
            <w:pPr>
              <w:pStyle w:val="QIPbullet"/>
              <w:spacing w:line="240" w:lineRule="auto"/>
              <w:ind w:left="175" w:hanging="175"/>
              <w:rPr>
                <w:rFonts w:asciiTheme="minorHAnsi" w:hAnsiTheme="minorHAnsi"/>
                <w:color w:val="000000" w:themeColor="text1"/>
                <w:szCs w:val="22"/>
              </w:rPr>
            </w:pPr>
            <w:r w:rsidRPr="005D0F5F">
              <w:rPr>
                <w:rFonts w:asciiTheme="minorHAnsi" w:hAnsiTheme="minorHAnsi"/>
                <w:color w:val="000000" w:themeColor="text1"/>
                <w:szCs w:val="22"/>
              </w:rPr>
              <w:t>Paper towel</w:t>
            </w:r>
          </w:p>
          <w:p w14:paraId="17EE0109" w14:textId="1B58D8C1" w:rsidR="005D0F5F" w:rsidRPr="00D21BE9" w:rsidRDefault="005D0F5F" w:rsidP="005D0F5F">
            <w:pPr>
              <w:pStyle w:val="QIPbullet"/>
              <w:spacing w:line="240" w:lineRule="auto"/>
              <w:ind w:left="175" w:hanging="175"/>
              <w:rPr>
                <w:rFonts w:asciiTheme="minorHAnsi" w:hAnsiTheme="minorHAnsi"/>
                <w:color w:val="000000" w:themeColor="text1"/>
                <w:szCs w:val="22"/>
              </w:rPr>
            </w:pPr>
            <w:r w:rsidRPr="00D21BE9">
              <w:rPr>
                <w:rFonts w:asciiTheme="minorHAnsi" w:hAnsiTheme="minorHAnsi"/>
                <w:color w:val="000000" w:themeColor="text1"/>
                <w:szCs w:val="22"/>
              </w:rPr>
              <w:t>Antimicrobial</w:t>
            </w:r>
            <w:r>
              <w:rPr>
                <w:rFonts w:asciiTheme="minorHAnsi" w:hAnsiTheme="minorHAnsi"/>
                <w:color w:val="000000" w:themeColor="text1"/>
                <w:szCs w:val="22"/>
              </w:rPr>
              <w:t xml:space="preserve"> </w:t>
            </w:r>
            <w:proofErr w:type="spellStart"/>
            <w:r w:rsidRPr="00D21BE9">
              <w:rPr>
                <w:rFonts w:asciiTheme="minorHAnsi" w:hAnsiTheme="minorHAnsi"/>
                <w:color w:val="000000" w:themeColor="text1"/>
                <w:szCs w:val="22"/>
              </w:rPr>
              <w:t>handrub</w:t>
            </w:r>
            <w:proofErr w:type="spellEnd"/>
            <w:r w:rsidRPr="00D21BE9">
              <w:rPr>
                <w:rFonts w:asciiTheme="minorHAnsi" w:hAnsiTheme="minorHAnsi"/>
                <w:color w:val="000000" w:themeColor="text1"/>
                <w:szCs w:val="22"/>
              </w:rPr>
              <w:t xml:space="preserve"> solution (70% v/v </w:t>
            </w:r>
            <w:proofErr w:type="spellStart"/>
            <w:r w:rsidRPr="00D21BE9">
              <w:rPr>
                <w:rFonts w:asciiTheme="minorHAnsi" w:hAnsiTheme="minorHAnsi"/>
                <w:color w:val="000000" w:themeColor="text1"/>
                <w:szCs w:val="22"/>
              </w:rPr>
              <w:t>Ethanot</w:t>
            </w:r>
            <w:proofErr w:type="spellEnd"/>
            <w:r w:rsidRPr="00D21BE9">
              <w:rPr>
                <w:rFonts w:asciiTheme="minorHAnsi" w:hAnsiTheme="minorHAnsi"/>
                <w:color w:val="000000" w:themeColor="text1"/>
                <w:szCs w:val="22"/>
              </w:rPr>
              <w:t>)</w:t>
            </w:r>
          </w:p>
          <w:p w14:paraId="20AA8612" w14:textId="77777777" w:rsidR="005D0F5F" w:rsidRPr="00D21BE9" w:rsidRDefault="005D0F5F" w:rsidP="0042749A">
            <w:pPr>
              <w:pStyle w:val="QIPbullet"/>
              <w:numPr>
                <w:ilvl w:val="0"/>
                <w:numId w:val="0"/>
              </w:numPr>
              <w:spacing w:line="240" w:lineRule="auto"/>
              <w:ind w:left="175"/>
              <w:jc w:val="both"/>
              <w:rPr>
                <w:rFonts w:asciiTheme="minorHAnsi" w:hAnsiTheme="minorHAnsi"/>
                <w:color w:val="000000" w:themeColor="text1"/>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8E6252C" w14:textId="0516D94C" w:rsidR="005D0F5F" w:rsidRPr="00D21BE9" w:rsidRDefault="005D0F5F" w:rsidP="0042749A">
            <w:pPr>
              <w:spacing w:line="240" w:lineRule="auto"/>
              <w:jc w:val="both"/>
              <w:rPr>
                <w:snapToGrid w:val="0"/>
                <w:color w:val="000000" w:themeColor="text1"/>
              </w:rPr>
            </w:pPr>
            <w:r w:rsidRPr="00D21BE9">
              <w:rPr>
                <w:snapToGrid w:val="0"/>
                <w:color w:val="000000" w:themeColor="text1"/>
              </w:rPr>
              <w:t>Yes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2CF182" w14:textId="77777777" w:rsidR="005D0F5F" w:rsidRPr="00D21BE9" w:rsidRDefault="005D0F5F" w:rsidP="0042749A">
            <w:pPr>
              <w:spacing w:line="240" w:lineRule="auto"/>
              <w:jc w:val="both"/>
              <w:rPr>
                <w:snapToGrid w:val="0"/>
                <w:color w:val="000000" w:themeColor="text1"/>
              </w:rPr>
            </w:pPr>
            <w:r w:rsidRPr="00D21BE9">
              <w:rPr>
                <w:snapToGrid w:val="0"/>
                <w:color w:val="000000" w:themeColor="text1"/>
              </w:rPr>
              <w:t>Yes</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1739F0FB" w14:textId="77777777" w:rsidR="005D0F5F" w:rsidRPr="00D21BE9" w:rsidRDefault="005D0F5F" w:rsidP="0042749A">
            <w:pPr>
              <w:spacing w:line="240" w:lineRule="auto"/>
              <w:jc w:val="both"/>
              <w:rPr>
                <w:snapToGrid w:val="0"/>
                <w:color w:val="000000" w:themeColor="text1"/>
              </w:rPr>
            </w:pPr>
            <w:r w:rsidRPr="00D21BE9">
              <w:rPr>
                <w:snapToGrid w:val="0"/>
                <w:color w:val="000000" w:themeColor="text1"/>
              </w:rPr>
              <w:t>No</w:t>
            </w:r>
          </w:p>
        </w:tc>
      </w:tr>
      <w:tr w:rsidR="005D0F5F" w:rsidRPr="00D21BE9" w14:paraId="2EF9571C" w14:textId="77777777" w:rsidTr="0042749A">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98E978" w14:textId="77777777" w:rsidR="005D0F5F" w:rsidRPr="00D21BE9" w:rsidRDefault="005D0F5F" w:rsidP="0042749A">
            <w:pPr>
              <w:spacing w:line="240" w:lineRule="auto"/>
              <w:jc w:val="both"/>
              <w:rPr>
                <w:b/>
                <w:snapToGrid w:val="0"/>
                <w:color w:val="000000" w:themeColor="text1"/>
              </w:rPr>
            </w:pPr>
            <w:bookmarkStart w:id="41" w:name="_Toc292955555"/>
            <w:r w:rsidRPr="00D21BE9">
              <w:rPr>
                <w:b/>
                <w:snapToGrid w:val="0"/>
                <w:color w:val="000000" w:themeColor="text1"/>
              </w:rPr>
              <w:t>Treatment room</w:t>
            </w:r>
            <w:bookmarkEnd w:id="41"/>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3414649" w14:textId="77777777" w:rsidR="005D0F5F" w:rsidRPr="00D21BE9" w:rsidRDefault="005D0F5F" w:rsidP="0042749A">
            <w:pPr>
              <w:pStyle w:val="QIPbullet"/>
              <w:spacing w:line="240" w:lineRule="auto"/>
              <w:ind w:left="175" w:hanging="175"/>
              <w:jc w:val="both"/>
              <w:rPr>
                <w:rFonts w:asciiTheme="minorHAnsi" w:hAnsiTheme="minorHAnsi"/>
                <w:color w:val="000000" w:themeColor="text1"/>
                <w:szCs w:val="22"/>
              </w:rPr>
            </w:pPr>
            <w:bookmarkStart w:id="42" w:name="_Toc292955556"/>
            <w:r w:rsidRPr="00D21BE9">
              <w:rPr>
                <w:rFonts w:asciiTheme="minorHAnsi" w:hAnsiTheme="minorHAnsi"/>
                <w:color w:val="000000" w:themeColor="text1"/>
                <w:szCs w:val="22"/>
              </w:rPr>
              <w:t>Liquid Soap</w:t>
            </w:r>
            <w:bookmarkEnd w:id="42"/>
            <w:r w:rsidRPr="00D21BE9">
              <w:rPr>
                <w:rFonts w:asciiTheme="minorHAnsi" w:hAnsiTheme="minorHAnsi"/>
                <w:color w:val="000000" w:themeColor="text1"/>
                <w:szCs w:val="22"/>
              </w:rPr>
              <w:t xml:space="preserve"> </w:t>
            </w:r>
          </w:p>
          <w:p w14:paraId="6A322001" w14:textId="428ABA84" w:rsidR="005D0F5F" w:rsidRPr="005D0F5F" w:rsidRDefault="005D0F5F" w:rsidP="005D0F5F">
            <w:pPr>
              <w:pStyle w:val="QIPbullet"/>
              <w:spacing w:line="240" w:lineRule="auto"/>
              <w:ind w:left="175" w:hanging="175"/>
              <w:rPr>
                <w:rFonts w:asciiTheme="minorHAnsi" w:hAnsiTheme="minorHAnsi"/>
                <w:color w:val="000000" w:themeColor="text1"/>
                <w:szCs w:val="22"/>
              </w:rPr>
            </w:pPr>
            <w:r w:rsidRPr="00D21BE9">
              <w:rPr>
                <w:rFonts w:asciiTheme="minorHAnsi" w:hAnsiTheme="minorHAnsi"/>
                <w:color w:val="000000" w:themeColor="text1"/>
                <w:szCs w:val="22"/>
              </w:rPr>
              <w:t xml:space="preserve">Antimicrobial cleaner (0.5% Chlorhexidine </w:t>
            </w:r>
            <w:r>
              <w:rPr>
                <w:rFonts w:asciiTheme="minorHAnsi" w:hAnsiTheme="minorHAnsi"/>
                <w:color w:val="000000" w:themeColor="text1"/>
                <w:szCs w:val="22"/>
              </w:rPr>
              <w:t xml:space="preserve">and </w:t>
            </w:r>
            <w:r w:rsidRPr="00D21BE9">
              <w:rPr>
                <w:rFonts w:asciiTheme="minorHAnsi" w:hAnsiTheme="minorHAnsi"/>
                <w:color w:val="000000" w:themeColor="text1"/>
                <w:szCs w:val="22"/>
              </w:rPr>
              <w:t xml:space="preserve">70% v/v </w:t>
            </w:r>
            <w:proofErr w:type="spellStart"/>
            <w:r w:rsidRPr="00D21BE9">
              <w:rPr>
                <w:rFonts w:asciiTheme="minorHAnsi" w:hAnsiTheme="minorHAnsi"/>
                <w:color w:val="000000" w:themeColor="text1"/>
                <w:szCs w:val="22"/>
              </w:rPr>
              <w:t>Ethanot</w:t>
            </w:r>
            <w:proofErr w:type="spellEnd"/>
            <w:r w:rsidRPr="00D21BE9">
              <w:rPr>
                <w:rFonts w:asciiTheme="minorHAnsi" w:hAnsiTheme="minorHAnsi"/>
                <w:color w:val="000000" w:themeColor="text1"/>
                <w:szCs w:val="22"/>
              </w:rPr>
              <w:t>)</w:t>
            </w:r>
          </w:p>
          <w:p w14:paraId="241E4AA5" w14:textId="0169A0C7" w:rsidR="005D0F5F" w:rsidRPr="00B654D2" w:rsidRDefault="005D0F5F" w:rsidP="00B654D2">
            <w:pPr>
              <w:pStyle w:val="QIPbullet"/>
              <w:spacing w:line="240" w:lineRule="auto"/>
              <w:ind w:left="175" w:hanging="175"/>
              <w:jc w:val="both"/>
              <w:rPr>
                <w:rFonts w:asciiTheme="minorHAnsi" w:hAnsiTheme="minorHAnsi"/>
                <w:color w:val="000000" w:themeColor="text1"/>
                <w:szCs w:val="22"/>
              </w:rPr>
            </w:pPr>
            <w:bookmarkStart w:id="43" w:name="_Toc292955557"/>
            <w:r w:rsidRPr="00D21BE9">
              <w:rPr>
                <w:rFonts w:asciiTheme="minorHAnsi" w:hAnsiTheme="minorHAnsi"/>
                <w:color w:val="000000" w:themeColor="text1"/>
                <w:szCs w:val="22"/>
              </w:rPr>
              <w:t>Paper towel</w:t>
            </w:r>
            <w:bookmarkEnd w:id="43"/>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226380" w14:textId="77777777" w:rsidR="005D0F5F" w:rsidRPr="00D21BE9" w:rsidRDefault="005D0F5F" w:rsidP="0042749A">
            <w:pPr>
              <w:spacing w:line="240" w:lineRule="auto"/>
              <w:jc w:val="both"/>
              <w:rPr>
                <w:snapToGrid w:val="0"/>
                <w:color w:val="000000" w:themeColor="text1"/>
              </w:rPr>
            </w:pPr>
            <w:bookmarkStart w:id="44" w:name="_Toc292955558"/>
            <w:r w:rsidRPr="00D21BE9">
              <w:rPr>
                <w:snapToGrid w:val="0"/>
                <w:color w:val="000000" w:themeColor="text1"/>
              </w:rPr>
              <w:t>Yes</w:t>
            </w:r>
            <w:bookmarkEnd w:id="44"/>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4FEAE1" w14:textId="77777777" w:rsidR="005D0F5F" w:rsidRPr="00D21BE9" w:rsidRDefault="005D0F5F" w:rsidP="0042749A">
            <w:pPr>
              <w:spacing w:line="240" w:lineRule="auto"/>
              <w:jc w:val="both"/>
              <w:rPr>
                <w:snapToGrid w:val="0"/>
                <w:color w:val="000000" w:themeColor="text1"/>
              </w:rPr>
            </w:pPr>
            <w:r w:rsidRPr="00D21BE9">
              <w:rPr>
                <w:snapToGrid w:val="0"/>
                <w:color w:val="000000" w:themeColor="text1"/>
              </w:rPr>
              <w:t>Yes</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FF2C195" w14:textId="77777777" w:rsidR="005D0F5F" w:rsidRPr="00D21BE9" w:rsidRDefault="005D0F5F" w:rsidP="0042749A">
            <w:pPr>
              <w:spacing w:line="240" w:lineRule="auto"/>
              <w:jc w:val="both"/>
              <w:rPr>
                <w:snapToGrid w:val="0"/>
                <w:color w:val="000000" w:themeColor="text1"/>
              </w:rPr>
            </w:pPr>
            <w:r w:rsidRPr="00D21BE9">
              <w:rPr>
                <w:snapToGrid w:val="0"/>
                <w:color w:val="000000" w:themeColor="text1"/>
              </w:rPr>
              <w:t>Yes</w:t>
            </w:r>
          </w:p>
        </w:tc>
      </w:tr>
    </w:tbl>
    <w:p w14:paraId="2E8F88D1" w14:textId="77777777" w:rsidR="005D0F5F" w:rsidRPr="00D21BE9" w:rsidRDefault="005D0F5F" w:rsidP="005D0F5F">
      <w:pPr>
        <w:pStyle w:val="QIPConsultingHeading2"/>
        <w:jc w:val="both"/>
        <w:rPr>
          <w:color w:val="000000" w:themeColor="text1"/>
        </w:rPr>
      </w:pPr>
      <w:bookmarkStart w:id="45" w:name="_Toc111698584"/>
      <w:r w:rsidRPr="00D21BE9">
        <w:rPr>
          <w:color w:val="000000" w:themeColor="text1"/>
        </w:rPr>
        <w:lastRenderedPageBreak/>
        <w:t>Standard and aseptic procedures</w:t>
      </w:r>
      <w:bookmarkEnd w:id="45"/>
    </w:p>
    <w:p w14:paraId="538083E1" w14:textId="77777777" w:rsidR="005D0F5F" w:rsidRPr="00D21BE9" w:rsidRDefault="005D0F5F" w:rsidP="005D0F5F">
      <w:pPr>
        <w:pStyle w:val="QIPConsultingHeadingLevel3"/>
        <w:jc w:val="both"/>
        <w:rPr>
          <w:color w:val="000000" w:themeColor="text1"/>
        </w:rPr>
      </w:pPr>
      <w:bookmarkStart w:id="46" w:name="_Toc111698585"/>
      <w:r w:rsidRPr="00D21BE9">
        <w:rPr>
          <w:color w:val="000000" w:themeColor="text1"/>
        </w:rPr>
        <w:t>Policy</w:t>
      </w:r>
      <w:bookmarkEnd w:id="46"/>
    </w:p>
    <w:p w14:paraId="0450334C" w14:textId="77777777" w:rsidR="005D0F5F" w:rsidRPr="00D21BE9" w:rsidRDefault="005D0F5F" w:rsidP="005D0F5F">
      <w:pPr>
        <w:jc w:val="both"/>
        <w:rPr>
          <w:color w:val="000000" w:themeColor="text1"/>
        </w:rPr>
      </w:pPr>
    </w:p>
    <w:p w14:paraId="13CC94F2" w14:textId="77777777" w:rsidR="005D0F5F" w:rsidRPr="00D21BE9" w:rsidRDefault="005D0F5F" w:rsidP="005D0F5F">
      <w:pPr>
        <w:jc w:val="both"/>
        <w:rPr>
          <w:color w:val="000000" w:themeColor="text1"/>
        </w:rPr>
      </w:pPr>
      <w:r w:rsidRPr="00D21BE9">
        <w:rPr>
          <w:color w:val="000000" w:themeColor="text1"/>
        </w:rPr>
        <w:t>Standard aseptic technique refers to work practices used by general practitioners and other healthcare professionals to minimise the risk of introducing and transmitting infection during clinical procedures. Standard aseptic technique is used during treatment of wounds such as lacerations and ulcers, as well as minor operative procedures such as removal of moles and biopsies and venepuncture.</w:t>
      </w:r>
    </w:p>
    <w:p w14:paraId="2A7AD372" w14:textId="77777777" w:rsidR="005D0F5F" w:rsidRPr="00D21BE9" w:rsidRDefault="005D0F5F" w:rsidP="005D0F5F">
      <w:pPr>
        <w:jc w:val="both"/>
        <w:rPr>
          <w:color w:val="000000" w:themeColor="text1"/>
        </w:rPr>
      </w:pPr>
    </w:p>
    <w:p w14:paraId="450E737D" w14:textId="77777777" w:rsidR="005D0F5F" w:rsidRPr="00D21BE9" w:rsidRDefault="005D0F5F" w:rsidP="005D0F5F">
      <w:pPr>
        <w:jc w:val="both"/>
        <w:rPr>
          <w:color w:val="000000" w:themeColor="text1"/>
        </w:rPr>
      </w:pPr>
      <w:r w:rsidRPr="00D21BE9">
        <w:rPr>
          <w:color w:val="000000" w:themeColor="text1"/>
        </w:rPr>
        <w:t>Surgical aseptic technique refers to work practices that result in preventing or minimising microorganisms entering sterile body areas such as through surgical incisions during a procedure. Elements of this technique may be used in some settings for more invasive procedures.</w:t>
      </w:r>
    </w:p>
    <w:p w14:paraId="5671494B" w14:textId="77777777" w:rsidR="005D0F5F" w:rsidRPr="00D21BE9" w:rsidRDefault="005D0F5F" w:rsidP="005D0F5F">
      <w:pPr>
        <w:jc w:val="both"/>
        <w:rPr>
          <w:color w:val="000000" w:themeColor="text1"/>
        </w:rPr>
      </w:pPr>
    </w:p>
    <w:p w14:paraId="531595A4" w14:textId="77777777" w:rsidR="005D0F5F" w:rsidRPr="00D21BE9" w:rsidRDefault="005D0F5F" w:rsidP="005D0F5F">
      <w:pPr>
        <w:jc w:val="both"/>
        <w:rPr>
          <w:color w:val="000000" w:themeColor="text1"/>
        </w:rPr>
      </w:pPr>
      <w:r w:rsidRPr="00D21BE9">
        <w:rPr>
          <w:color w:val="000000" w:themeColor="text1"/>
        </w:rPr>
        <w:t>We ensure all practice team members involved in procedures are adequately trained and educated to execute standard and surgical aseptic technique as required.</w:t>
      </w:r>
    </w:p>
    <w:p w14:paraId="7E1A94C8" w14:textId="77777777" w:rsidR="005D0F5F" w:rsidRPr="00D21BE9" w:rsidRDefault="005D0F5F" w:rsidP="005D0F5F">
      <w:pPr>
        <w:pStyle w:val="QIPConsultingHeadingLevel3"/>
        <w:jc w:val="both"/>
        <w:rPr>
          <w:color w:val="000000" w:themeColor="text1"/>
        </w:rPr>
      </w:pPr>
      <w:bookmarkStart w:id="47" w:name="_Toc111698586"/>
      <w:r w:rsidRPr="00D21BE9">
        <w:rPr>
          <w:color w:val="000000" w:themeColor="text1"/>
        </w:rPr>
        <w:t>Procedure</w:t>
      </w:r>
      <w:bookmarkEnd w:id="47"/>
    </w:p>
    <w:p w14:paraId="5CCAC58C" w14:textId="77777777" w:rsidR="005D0F5F" w:rsidRPr="00D21BE9" w:rsidRDefault="005D0F5F" w:rsidP="005D0F5F">
      <w:pPr>
        <w:jc w:val="both"/>
        <w:rPr>
          <w:color w:val="000000" w:themeColor="text1"/>
        </w:rPr>
      </w:pPr>
    </w:p>
    <w:p w14:paraId="6A0986AA" w14:textId="77777777" w:rsidR="005D0F5F" w:rsidRPr="00D21BE9" w:rsidRDefault="005D0F5F" w:rsidP="005D0F5F">
      <w:pPr>
        <w:jc w:val="both"/>
        <w:rPr>
          <w:color w:val="000000" w:themeColor="text1"/>
        </w:rPr>
      </w:pPr>
      <w:r w:rsidRPr="00D21BE9">
        <w:rPr>
          <w:color w:val="000000" w:themeColor="text1"/>
        </w:rPr>
        <w:t xml:space="preserve">Standard aseptic technique is achieved by: </w:t>
      </w:r>
    </w:p>
    <w:p w14:paraId="0A801CCD" w14:textId="77777777" w:rsidR="005D0F5F" w:rsidRPr="00D21BE9" w:rsidRDefault="005D0F5F" w:rsidP="005D0F5F">
      <w:pPr>
        <w:pStyle w:val="QIPbullet"/>
        <w:jc w:val="both"/>
        <w:rPr>
          <w:color w:val="000000" w:themeColor="text1"/>
        </w:rPr>
      </w:pPr>
      <w:r w:rsidRPr="00D21BE9">
        <w:rPr>
          <w:color w:val="000000" w:themeColor="text1"/>
        </w:rPr>
        <w:t>Using standard precautions, including hand hygiene and personal protective equipment where necessary</w:t>
      </w:r>
    </w:p>
    <w:p w14:paraId="6FDD8D4E" w14:textId="77777777" w:rsidR="005D0F5F" w:rsidRPr="00D21BE9" w:rsidRDefault="005D0F5F" w:rsidP="005D0F5F">
      <w:pPr>
        <w:pStyle w:val="QIPbullet"/>
        <w:jc w:val="both"/>
        <w:rPr>
          <w:color w:val="000000" w:themeColor="text1"/>
        </w:rPr>
      </w:pPr>
      <w:r w:rsidRPr="00D21BE9">
        <w:rPr>
          <w:color w:val="000000" w:themeColor="text1"/>
        </w:rPr>
        <w:t>Using barriers (e.g. clean single-use gloves)</w:t>
      </w:r>
    </w:p>
    <w:p w14:paraId="2182E951" w14:textId="77777777" w:rsidR="005D0F5F" w:rsidRPr="00D21BE9" w:rsidRDefault="005D0F5F" w:rsidP="005D0F5F">
      <w:pPr>
        <w:pStyle w:val="QIPbullet"/>
        <w:jc w:val="both"/>
        <w:rPr>
          <w:color w:val="000000" w:themeColor="text1"/>
        </w:rPr>
      </w:pPr>
      <w:r w:rsidRPr="00D21BE9">
        <w:rPr>
          <w:color w:val="000000" w:themeColor="text1"/>
        </w:rPr>
        <w:t>Using water or saline to clean ulcers or lacerations</w:t>
      </w:r>
    </w:p>
    <w:p w14:paraId="363D8532" w14:textId="77777777" w:rsidR="005D0F5F" w:rsidRPr="00D21BE9" w:rsidRDefault="005D0F5F" w:rsidP="005D0F5F">
      <w:pPr>
        <w:pStyle w:val="QIPbullet"/>
        <w:jc w:val="both"/>
        <w:rPr>
          <w:color w:val="000000" w:themeColor="text1"/>
        </w:rPr>
      </w:pPr>
      <w:r w:rsidRPr="00D21BE9">
        <w:rPr>
          <w:color w:val="000000" w:themeColor="text1"/>
        </w:rPr>
        <w:t>Using skin disinfectants to prepare operative sites</w:t>
      </w:r>
    </w:p>
    <w:p w14:paraId="712B8E8D" w14:textId="77777777" w:rsidR="005D0F5F" w:rsidRPr="00D21BE9" w:rsidRDefault="005D0F5F" w:rsidP="005D0F5F">
      <w:pPr>
        <w:pStyle w:val="QIPbullet"/>
        <w:jc w:val="both"/>
        <w:rPr>
          <w:color w:val="000000" w:themeColor="text1"/>
        </w:rPr>
      </w:pPr>
      <w:r w:rsidRPr="00D21BE9">
        <w:rPr>
          <w:color w:val="000000" w:themeColor="text1"/>
        </w:rPr>
        <w:t>Using clean environmental surfaces</w:t>
      </w:r>
    </w:p>
    <w:p w14:paraId="2F08AAB0" w14:textId="77777777" w:rsidR="005D0F5F" w:rsidRPr="00D21BE9" w:rsidRDefault="005D0F5F" w:rsidP="005D0F5F">
      <w:pPr>
        <w:pStyle w:val="QIPbullet"/>
        <w:jc w:val="both"/>
        <w:rPr>
          <w:color w:val="000000" w:themeColor="text1"/>
        </w:rPr>
      </w:pPr>
      <w:r w:rsidRPr="00D21BE9">
        <w:rPr>
          <w:color w:val="000000" w:themeColor="text1"/>
        </w:rPr>
        <w:t>Using a no-touch technique – that is, no direct contact between the health professional’s hand and the patient during the procedure, such as using forceps during dressings or clean single-use gloves if no-touch technique is not possible (e.g. probing a penetrating wound)</w:t>
      </w:r>
    </w:p>
    <w:p w14:paraId="7A88F854" w14:textId="77777777" w:rsidR="005D0F5F" w:rsidRPr="00D21BE9" w:rsidRDefault="005D0F5F" w:rsidP="005D0F5F">
      <w:pPr>
        <w:pStyle w:val="QIPbullet"/>
        <w:jc w:val="both"/>
        <w:rPr>
          <w:color w:val="000000" w:themeColor="text1"/>
        </w:rPr>
      </w:pPr>
      <w:r w:rsidRPr="00D21BE9">
        <w:rPr>
          <w:color w:val="000000" w:themeColor="text1"/>
        </w:rPr>
        <w:t>Using drapes to form a ‘clean field’ dependent on situation and risk</w:t>
      </w:r>
    </w:p>
    <w:p w14:paraId="73AB98E9" w14:textId="77777777" w:rsidR="005D0F5F" w:rsidRPr="00D21BE9" w:rsidRDefault="005D0F5F" w:rsidP="005D0F5F">
      <w:pPr>
        <w:pStyle w:val="QIPbullet"/>
        <w:jc w:val="both"/>
        <w:rPr>
          <w:color w:val="000000" w:themeColor="text1"/>
        </w:rPr>
      </w:pPr>
      <w:r w:rsidRPr="00D21BE9">
        <w:rPr>
          <w:color w:val="000000" w:themeColor="text1"/>
        </w:rPr>
        <w:t>Using sterile instruments and equipment, and</w:t>
      </w:r>
    </w:p>
    <w:p w14:paraId="19162027" w14:textId="77777777" w:rsidR="005D0F5F" w:rsidRPr="00D21BE9" w:rsidRDefault="005D0F5F" w:rsidP="005D0F5F">
      <w:pPr>
        <w:pStyle w:val="QIPbullet"/>
        <w:jc w:val="both"/>
        <w:rPr>
          <w:color w:val="000000" w:themeColor="text1"/>
        </w:rPr>
      </w:pPr>
      <w:r w:rsidRPr="00D21BE9">
        <w:rPr>
          <w:color w:val="000000" w:themeColor="text1"/>
        </w:rPr>
        <w:t>Reprocessing reusable instruments and other equipment between each patient.</w:t>
      </w:r>
    </w:p>
    <w:p w14:paraId="00DC353D" w14:textId="77777777" w:rsidR="005D0F5F" w:rsidRPr="00D21BE9" w:rsidRDefault="005D0F5F" w:rsidP="005D0F5F">
      <w:pPr>
        <w:jc w:val="both"/>
        <w:rPr>
          <w:color w:val="000000" w:themeColor="text1"/>
        </w:rPr>
      </w:pPr>
    </w:p>
    <w:p w14:paraId="1AF31A10" w14:textId="77777777" w:rsidR="005D0F5F" w:rsidRPr="00D21BE9" w:rsidRDefault="005D0F5F" w:rsidP="005D0F5F">
      <w:pPr>
        <w:jc w:val="both"/>
        <w:rPr>
          <w:color w:val="000000" w:themeColor="text1"/>
        </w:rPr>
      </w:pPr>
      <w:r w:rsidRPr="00D21BE9">
        <w:rPr>
          <w:color w:val="000000" w:themeColor="text1"/>
        </w:rPr>
        <w:t>Surgical aseptic technique involves:</w:t>
      </w:r>
    </w:p>
    <w:p w14:paraId="7B3B946D" w14:textId="77777777" w:rsidR="005D0F5F" w:rsidRPr="00D21BE9" w:rsidRDefault="005D0F5F" w:rsidP="005D0F5F">
      <w:pPr>
        <w:pStyle w:val="QIPbullet"/>
        <w:jc w:val="both"/>
        <w:rPr>
          <w:color w:val="000000" w:themeColor="text1"/>
        </w:rPr>
      </w:pPr>
      <w:r w:rsidRPr="00D21BE9">
        <w:rPr>
          <w:color w:val="000000" w:themeColor="text1"/>
        </w:rPr>
        <w:t>Using a sterile operating field where everything within a defined radius is clean and sterile</w:t>
      </w:r>
    </w:p>
    <w:p w14:paraId="37BA2347" w14:textId="77777777" w:rsidR="005D0F5F" w:rsidRPr="00D21BE9" w:rsidRDefault="005D0F5F" w:rsidP="005D0F5F">
      <w:pPr>
        <w:pStyle w:val="QIPbullet"/>
        <w:jc w:val="both"/>
        <w:rPr>
          <w:color w:val="000000" w:themeColor="text1"/>
        </w:rPr>
      </w:pPr>
      <w:r w:rsidRPr="00D21BE9">
        <w:rPr>
          <w:color w:val="000000" w:themeColor="text1"/>
        </w:rPr>
        <w:t>Using sterile gloves, gowns, drapes and instruments</w:t>
      </w:r>
    </w:p>
    <w:p w14:paraId="7AE83ED2" w14:textId="77777777" w:rsidR="005D0F5F" w:rsidRPr="00D21BE9" w:rsidRDefault="005D0F5F" w:rsidP="005D0F5F">
      <w:pPr>
        <w:pStyle w:val="QIPbullet"/>
        <w:jc w:val="both"/>
        <w:rPr>
          <w:color w:val="000000" w:themeColor="text1"/>
        </w:rPr>
      </w:pPr>
      <w:r w:rsidRPr="00D21BE9">
        <w:rPr>
          <w:color w:val="000000" w:themeColor="text1"/>
        </w:rPr>
        <w:t>Using skin disinfectant on the patient, and</w:t>
      </w:r>
    </w:p>
    <w:p w14:paraId="3ABEEAF0" w14:textId="77777777" w:rsidR="005D0F5F" w:rsidRPr="00D21BE9" w:rsidRDefault="005D0F5F" w:rsidP="005D0F5F">
      <w:pPr>
        <w:pStyle w:val="QIPbullet"/>
        <w:jc w:val="both"/>
        <w:rPr>
          <w:color w:val="000000" w:themeColor="text1"/>
        </w:rPr>
      </w:pPr>
      <w:r w:rsidRPr="00D21BE9">
        <w:rPr>
          <w:color w:val="000000" w:themeColor="text1"/>
        </w:rPr>
        <w:t>Taking care to ensure that nothing unsterile comes within the sterile field.</w:t>
      </w:r>
    </w:p>
    <w:p w14:paraId="4947BB33" w14:textId="77777777" w:rsidR="005D0F5F" w:rsidRPr="00D21BE9" w:rsidRDefault="005D0F5F" w:rsidP="005D0F5F">
      <w:pPr>
        <w:pStyle w:val="QIPConsultingHeading2"/>
        <w:jc w:val="both"/>
        <w:rPr>
          <w:color w:val="000000" w:themeColor="text1"/>
        </w:rPr>
      </w:pPr>
      <w:bookmarkStart w:id="48" w:name="_Toc111698587"/>
      <w:r w:rsidRPr="00D21BE9">
        <w:rPr>
          <w:color w:val="000000" w:themeColor="text1"/>
        </w:rPr>
        <w:t>Handling and use of chemicals</w:t>
      </w:r>
      <w:bookmarkEnd w:id="48"/>
      <w:r w:rsidRPr="00D21BE9">
        <w:rPr>
          <w:color w:val="000000" w:themeColor="text1"/>
        </w:rPr>
        <w:t xml:space="preserve"> </w:t>
      </w:r>
    </w:p>
    <w:p w14:paraId="5FE56E57" w14:textId="77777777" w:rsidR="005D0F5F" w:rsidRPr="00D21BE9" w:rsidRDefault="005D0F5F" w:rsidP="005D0F5F">
      <w:pPr>
        <w:pStyle w:val="QIPConsultingHeadingLevel3"/>
        <w:jc w:val="both"/>
        <w:rPr>
          <w:color w:val="000000" w:themeColor="text1"/>
        </w:rPr>
      </w:pPr>
      <w:bookmarkStart w:id="49" w:name="_Toc111698588"/>
      <w:r w:rsidRPr="00D21BE9">
        <w:rPr>
          <w:color w:val="000000" w:themeColor="text1"/>
        </w:rPr>
        <w:lastRenderedPageBreak/>
        <w:t>Policy</w:t>
      </w:r>
      <w:bookmarkEnd w:id="49"/>
    </w:p>
    <w:p w14:paraId="7FC6DF23" w14:textId="77777777" w:rsidR="005D0F5F" w:rsidRPr="00D21BE9" w:rsidRDefault="005D0F5F" w:rsidP="005D0F5F">
      <w:pPr>
        <w:jc w:val="both"/>
        <w:rPr>
          <w:color w:val="000000" w:themeColor="text1"/>
        </w:rPr>
      </w:pPr>
    </w:p>
    <w:p w14:paraId="0B6B3243" w14:textId="77777777" w:rsidR="005D0F5F" w:rsidRPr="00D21BE9" w:rsidRDefault="005D0F5F" w:rsidP="005D0F5F">
      <w:pPr>
        <w:jc w:val="both"/>
        <w:rPr>
          <w:color w:val="000000" w:themeColor="text1"/>
        </w:rPr>
      </w:pPr>
      <w:r w:rsidRPr="00D21BE9">
        <w:rPr>
          <w:snapToGrid w:val="0"/>
          <w:color w:val="000000" w:themeColor="text1"/>
        </w:rPr>
        <w:t xml:space="preserve">Our practice does not use cleaning agents or other chemicals which are known to be toxic to the user such as glutaraldehyde and chlorine based products. Chemicals and cleaning agents used in our practice are </w:t>
      </w:r>
      <w:r w:rsidRPr="00D21BE9">
        <w:rPr>
          <w:color w:val="000000" w:themeColor="text1"/>
        </w:rPr>
        <w:t xml:space="preserve">used in accordance to the manufacturer’s instructions and are disposed of in accordance with our waste management procedure (refer to </w:t>
      </w:r>
      <w:r w:rsidRPr="00D21BE9">
        <w:rPr>
          <w:b/>
          <w:color w:val="000000" w:themeColor="text1"/>
        </w:rPr>
        <w:t>Section 4.19 – Management of waste</w:t>
      </w:r>
      <w:r w:rsidRPr="00D21BE9">
        <w:rPr>
          <w:color w:val="000000" w:themeColor="text1"/>
        </w:rPr>
        <w:t>).</w:t>
      </w:r>
    </w:p>
    <w:p w14:paraId="2A73E113" w14:textId="77777777" w:rsidR="005D0F5F" w:rsidRPr="00D21BE9" w:rsidRDefault="005D0F5F" w:rsidP="005D0F5F">
      <w:pPr>
        <w:jc w:val="both"/>
        <w:rPr>
          <w:color w:val="000000" w:themeColor="text1"/>
        </w:rPr>
      </w:pPr>
    </w:p>
    <w:p w14:paraId="3A8E5A3D" w14:textId="77777777" w:rsidR="005D0F5F" w:rsidRPr="00D21BE9" w:rsidRDefault="005D0F5F" w:rsidP="005D0F5F">
      <w:pPr>
        <w:jc w:val="both"/>
        <w:rPr>
          <w:color w:val="000000" w:themeColor="text1"/>
        </w:rPr>
      </w:pPr>
      <w:r w:rsidRPr="00D21BE9">
        <w:rPr>
          <w:color w:val="000000" w:themeColor="text1"/>
        </w:rPr>
        <w:t>Cleaning solution (detergents) that is mixed with other liquids by our practice is made at the beginning of each working day and discarded at the end of each working day, with the container rinsed and left upside down to dry overnight. This is to avoid the spread of microorganisms, which may have contaminated the solution. To avoid wastage, only enough solution is made up for the day.</w:t>
      </w:r>
    </w:p>
    <w:p w14:paraId="0228A2D1" w14:textId="77777777" w:rsidR="005D0F5F" w:rsidRPr="00D21BE9" w:rsidRDefault="005D0F5F" w:rsidP="005D0F5F">
      <w:pPr>
        <w:jc w:val="both"/>
        <w:rPr>
          <w:color w:val="000000" w:themeColor="text1"/>
        </w:rPr>
      </w:pPr>
    </w:p>
    <w:p w14:paraId="6BFAD86E" w14:textId="77777777" w:rsidR="005D0F5F" w:rsidRPr="00D21BE9" w:rsidRDefault="005D0F5F" w:rsidP="005D0F5F">
      <w:pPr>
        <w:jc w:val="both"/>
        <w:rPr>
          <w:color w:val="000000" w:themeColor="text1"/>
        </w:rPr>
      </w:pPr>
      <w:r w:rsidRPr="00D21BE9">
        <w:rPr>
          <w:color w:val="000000" w:themeColor="text1"/>
        </w:rPr>
        <w:t>All containers of chemical agents are appropriately labelled. This is to ensure that the contents of the containers can be readily identified and used correctly. For this reason, labels must be kept fixed to the container at all times and clearly understood.</w:t>
      </w:r>
    </w:p>
    <w:p w14:paraId="114DF01F" w14:textId="77777777" w:rsidR="005D0F5F" w:rsidRPr="00D21BE9" w:rsidRDefault="005D0F5F" w:rsidP="005D0F5F">
      <w:pPr>
        <w:jc w:val="both"/>
        <w:rPr>
          <w:color w:val="000000" w:themeColor="text1"/>
        </w:rPr>
      </w:pPr>
    </w:p>
    <w:p w14:paraId="76019EEA" w14:textId="77777777" w:rsidR="005D0F5F" w:rsidRPr="00D21BE9" w:rsidRDefault="005D0F5F" w:rsidP="005D0F5F">
      <w:pPr>
        <w:jc w:val="both"/>
        <w:rPr>
          <w:color w:val="000000" w:themeColor="text1"/>
        </w:rPr>
      </w:pPr>
      <w:r w:rsidRPr="00D21BE9">
        <w:rPr>
          <w:color w:val="000000" w:themeColor="text1"/>
        </w:rPr>
        <w:t>Specifically, it is our policy that a container with diluted cleaning agent states the following:</w:t>
      </w:r>
    </w:p>
    <w:p w14:paraId="373A660D" w14:textId="77777777" w:rsidR="005D0F5F" w:rsidRPr="00D21BE9" w:rsidRDefault="005D0F5F" w:rsidP="005D0F5F">
      <w:pPr>
        <w:pStyle w:val="QIPbullet"/>
        <w:jc w:val="both"/>
        <w:rPr>
          <w:color w:val="000000" w:themeColor="text1"/>
        </w:rPr>
      </w:pPr>
      <w:r w:rsidRPr="00D21BE9">
        <w:rPr>
          <w:color w:val="000000" w:themeColor="text1"/>
        </w:rPr>
        <w:t>Name, type and purpose of chemical agent</w:t>
      </w:r>
    </w:p>
    <w:p w14:paraId="5669E1E7" w14:textId="77777777" w:rsidR="005D0F5F" w:rsidRPr="00D21BE9" w:rsidRDefault="005D0F5F" w:rsidP="005D0F5F">
      <w:pPr>
        <w:pStyle w:val="QIPbullet"/>
        <w:jc w:val="both"/>
        <w:rPr>
          <w:color w:val="000000" w:themeColor="text1"/>
        </w:rPr>
      </w:pPr>
      <w:r w:rsidRPr="00D21BE9">
        <w:rPr>
          <w:color w:val="000000" w:themeColor="text1"/>
        </w:rPr>
        <w:t>Instructions on preparing and discarding the solution, and</w:t>
      </w:r>
    </w:p>
    <w:p w14:paraId="370C4B50" w14:textId="77777777" w:rsidR="005D0F5F" w:rsidRPr="00D21BE9" w:rsidRDefault="005D0F5F" w:rsidP="005D0F5F">
      <w:pPr>
        <w:pStyle w:val="QIPbullet"/>
        <w:jc w:val="both"/>
        <w:rPr>
          <w:color w:val="000000" w:themeColor="text1"/>
        </w:rPr>
      </w:pPr>
      <w:r w:rsidRPr="00D21BE9">
        <w:rPr>
          <w:color w:val="000000" w:themeColor="text1"/>
        </w:rPr>
        <w:t>Warnings and/or health and safety instructions.</w:t>
      </w:r>
    </w:p>
    <w:p w14:paraId="6DB20138" w14:textId="77777777" w:rsidR="005D0F5F" w:rsidRPr="00D21BE9" w:rsidRDefault="005D0F5F" w:rsidP="005D0F5F">
      <w:pPr>
        <w:jc w:val="both"/>
        <w:rPr>
          <w:snapToGrid w:val="0"/>
          <w:color w:val="000000" w:themeColor="text1"/>
        </w:rPr>
      </w:pPr>
    </w:p>
    <w:p w14:paraId="60E5B448" w14:textId="77777777" w:rsidR="005D0F5F" w:rsidRPr="00D21BE9" w:rsidRDefault="005D0F5F" w:rsidP="005D0F5F">
      <w:pPr>
        <w:jc w:val="both"/>
        <w:rPr>
          <w:color w:val="000000" w:themeColor="text1"/>
        </w:rPr>
      </w:pPr>
      <w:r w:rsidRPr="00D21BE9">
        <w:rPr>
          <w:color w:val="000000" w:themeColor="text1"/>
        </w:rPr>
        <w:t xml:space="preserve">Safety Data Sheets (SDS) </w:t>
      </w:r>
      <w:r w:rsidRPr="00D21BE9">
        <w:rPr>
          <w:snapToGrid w:val="0"/>
          <w:color w:val="000000" w:themeColor="text1"/>
        </w:rPr>
        <w:t xml:space="preserve">are made available </w:t>
      </w:r>
      <w:r w:rsidRPr="00D21BE9">
        <w:rPr>
          <w:color w:val="000000" w:themeColor="text1"/>
        </w:rPr>
        <w:t xml:space="preserve">for all chemicals and hazardous materials found in our practice, and are visible on equipment and hazardous substances. </w:t>
      </w:r>
      <w:r w:rsidRPr="00D21BE9">
        <w:rPr>
          <w:snapToGrid w:val="0"/>
          <w:color w:val="000000" w:themeColor="text1"/>
        </w:rPr>
        <w:t>The use and handling of chemicals, including cleaning agents, complies with the manufacturer’s instructions</w:t>
      </w:r>
      <w:r w:rsidRPr="00D21BE9">
        <w:rPr>
          <w:color w:val="000000" w:themeColor="text1"/>
        </w:rPr>
        <w:t>.</w:t>
      </w:r>
    </w:p>
    <w:p w14:paraId="6742206B" w14:textId="77777777" w:rsidR="005D0F5F" w:rsidRPr="00D21BE9" w:rsidRDefault="005D0F5F" w:rsidP="005D0F5F">
      <w:pPr>
        <w:jc w:val="both"/>
        <w:rPr>
          <w:color w:val="000000" w:themeColor="text1"/>
        </w:rPr>
      </w:pPr>
    </w:p>
    <w:p w14:paraId="6EE2A925" w14:textId="77777777" w:rsidR="005D0F5F" w:rsidRPr="00D21BE9" w:rsidRDefault="005D0F5F" w:rsidP="005D0F5F">
      <w:pPr>
        <w:jc w:val="both"/>
        <w:rPr>
          <w:color w:val="000000" w:themeColor="text1"/>
        </w:rPr>
      </w:pPr>
      <w:r w:rsidRPr="00D21BE9">
        <w:rPr>
          <w:color w:val="000000" w:themeColor="text1"/>
        </w:rPr>
        <w:t>It is important that our practice stores chemicals in a safe area to prevent unauthorised access. Most of our containers of chemicals are stored in a designated cupboard that is out of the reach of children.</w:t>
      </w:r>
    </w:p>
    <w:p w14:paraId="087FEF73" w14:textId="77777777" w:rsidR="005D0F5F" w:rsidRPr="00D21BE9" w:rsidRDefault="005D0F5F" w:rsidP="005D0F5F">
      <w:pPr>
        <w:jc w:val="both"/>
        <w:rPr>
          <w:snapToGrid w:val="0"/>
          <w:color w:val="000000" w:themeColor="text1"/>
        </w:rPr>
      </w:pPr>
    </w:p>
    <w:p w14:paraId="2F11BDC2" w14:textId="77777777" w:rsidR="005D0F5F" w:rsidRPr="00D21BE9" w:rsidRDefault="005D0F5F" w:rsidP="005D0F5F">
      <w:pPr>
        <w:jc w:val="both"/>
        <w:rPr>
          <w:snapToGrid w:val="0"/>
          <w:color w:val="000000" w:themeColor="text1"/>
        </w:rPr>
      </w:pPr>
      <w:r w:rsidRPr="00D21BE9">
        <w:rPr>
          <w:snapToGrid w:val="0"/>
          <w:color w:val="000000" w:themeColor="text1"/>
        </w:rPr>
        <w:t>We ensure all practice team members who are required to handle chemicals are trained in the correct and safe use of the chemical, and this includes correct use of personal protective equipment.</w:t>
      </w:r>
    </w:p>
    <w:p w14:paraId="56A9910B" w14:textId="77777777" w:rsidR="005D0F5F" w:rsidRPr="00D21BE9" w:rsidRDefault="005D0F5F" w:rsidP="005D0F5F">
      <w:pPr>
        <w:jc w:val="both"/>
        <w:rPr>
          <w:snapToGrid w:val="0"/>
          <w:color w:val="000000" w:themeColor="text1"/>
        </w:rPr>
      </w:pPr>
    </w:p>
    <w:p w14:paraId="422E3D78" w14:textId="77777777" w:rsidR="005D0F5F" w:rsidRPr="00D21BE9" w:rsidRDefault="005D0F5F" w:rsidP="005D0F5F">
      <w:pPr>
        <w:jc w:val="both"/>
        <w:rPr>
          <w:snapToGrid w:val="0"/>
          <w:color w:val="000000" w:themeColor="text1"/>
        </w:rPr>
      </w:pPr>
      <w:r w:rsidRPr="00D21BE9">
        <w:rPr>
          <w:snapToGrid w:val="0"/>
          <w:color w:val="000000" w:themeColor="text1"/>
        </w:rPr>
        <w:t>All chemicals and cleaning equipment used in our practice is used only for the purpose intended and in accordance with the manufacturer’s instructions including ensuring dilution ratios are strictly adhered to.</w:t>
      </w:r>
    </w:p>
    <w:p w14:paraId="02F902B5" w14:textId="77777777" w:rsidR="005D0F5F" w:rsidRPr="00D21BE9" w:rsidRDefault="005D0F5F" w:rsidP="005D0F5F">
      <w:pPr>
        <w:pStyle w:val="QIPConsultingHeadingLevel3"/>
        <w:jc w:val="both"/>
        <w:rPr>
          <w:color w:val="000000" w:themeColor="text1"/>
        </w:rPr>
      </w:pPr>
      <w:bookmarkStart w:id="50" w:name="_Toc111698589"/>
      <w:r w:rsidRPr="00D21BE9">
        <w:rPr>
          <w:color w:val="000000" w:themeColor="text1"/>
        </w:rPr>
        <w:t>Procedure</w:t>
      </w:r>
      <w:bookmarkEnd w:id="50"/>
    </w:p>
    <w:p w14:paraId="25E992A0" w14:textId="77777777" w:rsidR="005D0F5F" w:rsidRPr="00D21BE9" w:rsidRDefault="005D0F5F" w:rsidP="005D0F5F">
      <w:pPr>
        <w:jc w:val="both"/>
        <w:rPr>
          <w:color w:val="000000" w:themeColor="text1"/>
        </w:rPr>
      </w:pPr>
    </w:p>
    <w:p w14:paraId="0CAAD8CD" w14:textId="77777777" w:rsidR="005D0F5F" w:rsidRPr="00D21BE9" w:rsidRDefault="005D0F5F" w:rsidP="005D0F5F">
      <w:pPr>
        <w:jc w:val="both"/>
        <w:rPr>
          <w:snapToGrid w:val="0"/>
          <w:color w:val="000000" w:themeColor="text1"/>
        </w:rPr>
      </w:pPr>
      <w:r w:rsidRPr="00D21BE9">
        <w:rPr>
          <w:snapToGrid w:val="0"/>
          <w:color w:val="000000" w:themeColor="text1"/>
        </w:rPr>
        <w:t xml:space="preserve">Our practice stores the following listed chemical and cleaning products for the following uses </w:t>
      </w:r>
    </w:p>
    <w:p w14:paraId="114BDE55" w14:textId="77777777" w:rsidR="005D0F5F" w:rsidRPr="00D21BE9" w:rsidRDefault="005D0F5F" w:rsidP="005D0F5F">
      <w:pPr>
        <w:jc w:val="both"/>
        <w:rPr>
          <w:color w:val="000000" w:themeColor="text1"/>
          <w:lang w:eastAsia="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6"/>
        <w:gridCol w:w="2235"/>
        <w:gridCol w:w="2411"/>
        <w:gridCol w:w="2290"/>
      </w:tblGrid>
      <w:tr w:rsidR="005D0F5F" w:rsidRPr="00D21BE9" w14:paraId="083BB6DC" w14:textId="77777777" w:rsidTr="0042749A">
        <w:trPr>
          <w:tblHeader/>
        </w:trPr>
        <w:tc>
          <w:tcPr>
            <w:tcW w:w="2318" w:type="dxa"/>
            <w:shd w:val="clear" w:color="auto" w:fill="D5DCE4" w:themeFill="text2" w:themeFillTint="33"/>
            <w:vAlign w:val="center"/>
          </w:tcPr>
          <w:p w14:paraId="269D1CA7" w14:textId="77777777" w:rsidR="005D0F5F" w:rsidRPr="00D21BE9" w:rsidRDefault="005D0F5F" w:rsidP="0042749A">
            <w:pPr>
              <w:spacing w:line="240" w:lineRule="auto"/>
              <w:jc w:val="both"/>
              <w:rPr>
                <w:b/>
                <w:snapToGrid w:val="0"/>
                <w:color w:val="000000" w:themeColor="text1"/>
              </w:rPr>
            </w:pPr>
            <w:r w:rsidRPr="00D21BE9">
              <w:rPr>
                <w:b/>
                <w:snapToGrid w:val="0"/>
                <w:color w:val="000000" w:themeColor="text1"/>
              </w:rPr>
              <w:lastRenderedPageBreak/>
              <w:t>Product</w:t>
            </w:r>
          </w:p>
        </w:tc>
        <w:tc>
          <w:tcPr>
            <w:tcW w:w="2247" w:type="dxa"/>
            <w:shd w:val="clear" w:color="auto" w:fill="D5DCE4" w:themeFill="text2" w:themeFillTint="33"/>
            <w:vAlign w:val="center"/>
          </w:tcPr>
          <w:p w14:paraId="7460E7DD" w14:textId="77777777" w:rsidR="005D0F5F" w:rsidRPr="00D21BE9" w:rsidRDefault="005D0F5F" w:rsidP="0042749A">
            <w:pPr>
              <w:spacing w:line="240" w:lineRule="auto"/>
              <w:jc w:val="both"/>
              <w:rPr>
                <w:b/>
                <w:snapToGrid w:val="0"/>
                <w:color w:val="000000" w:themeColor="text1"/>
              </w:rPr>
            </w:pPr>
            <w:r w:rsidRPr="00D21BE9">
              <w:rPr>
                <w:b/>
                <w:snapToGrid w:val="0"/>
                <w:color w:val="000000" w:themeColor="text1"/>
              </w:rPr>
              <w:t>Use</w:t>
            </w:r>
          </w:p>
        </w:tc>
        <w:tc>
          <w:tcPr>
            <w:tcW w:w="2420" w:type="dxa"/>
            <w:shd w:val="clear" w:color="auto" w:fill="D5DCE4" w:themeFill="text2" w:themeFillTint="33"/>
            <w:vAlign w:val="center"/>
          </w:tcPr>
          <w:p w14:paraId="44AC0824" w14:textId="77777777" w:rsidR="005D0F5F" w:rsidRPr="00D21BE9" w:rsidRDefault="005D0F5F" w:rsidP="0042749A">
            <w:pPr>
              <w:spacing w:line="240" w:lineRule="auto"/>
              <w:jc w:val="both"/>
              <w:rPr>
                <w:b/>
                <w:snapToGrid w:val="0"/>
                <w:color w:val="000000" w:themeColor="text1"/>
              </w:rPr>
            </w:pPr>
            <w:r w:rsidRPr="00D21BE9">
              <w:rPr>
                <w:b/>
                <w:snapToGrid w:val="0"/>
                <w:color w:val="000000" w:themeColor="text1"/>
              </w:rPr>
              <w:t>Storage location</w:t>
            </w:r>
          </w:p>
        </w:tc>
        <w:tc>
          <w:tcPr>
            <w:tcW w:w="2309" w:type="dxa"/>
            <w:shd w:val="clear" w:color="auto" w:fill="D5DCE4" w:themeFill="text2" w:themeFillTint="33"/>
            <w:vAlign w:val="center"/>
          </w:tcPr>
          <w:p w14:paraId="16C1147D" w14:textId="77777777" w:rsidR="005D0F5F" w:rsidRPr="00D21BE9" w:rsidRDefault="005D0F5F" w:rsidP="0042749A">
            <w:pPr>
              <w:spacing w:line="240" w:lineRule="auto"/>
              <w:jc w:val="both"/>
              <w:rPr>
                <w:b/>
                <w:snapToGrid w:val="0"/>
                <w:color w:val="000000" w:themeColor="text1"/>
              </w:rPr>
            </w:pPr>
            <w:r w:rsidRPr="00D21BE9">
              <w:rPr>
                <w:b/>
                <w:snapToGrid w:val="0"/>
                <w:color w:val="000000" w:themeColor="text1"/>
              </w:rPr>
              <w:t>SDS available</w:t>
            </w:r>
          </w:p>
        </w:tc>
      </w:tr>
      <w:tr w:rsidR="005D0F5F" w:rsidRPr="00D21BE9" w14:paraId="0A751F34" w14:textId="77777777" w:rsidTr="0042749A">
        <w:tc>
          <w:tcPr>
            <w:tcW w:w="2318" w:type="dxa"/>
            <w:shd w:val="clear" w:color="auto" w:fill="auto"/>
          </w:tcPr>
          <w:p w14:paraId="75E2D948" w14:textId="77777777" w:rsidR="005D0F5F" w:rsidRPr="00D21BE9" w:rsidRDefault="005D0F5F" w:rsidP="0042749A">
            <w:pPr>
              <w:pStyle w:val="BodyText"/>
              <w:ind w:left="34"/>
              <w:jc w:val="both"/>
              <w:rPr>
                <w:rFonts w:ascii="Arial" w:hAnsi="Arial" w:cs="Arial"/>
                <w:snapToGrid w:val="0"/>
                <w:color w:val="000000" w:themeColor="text1"/>
                <w:sz w:val="21"/>
                <w:szCs w:val="21"/>
              </w:rPr>
            </w:pPr>
            <w:r>
              <w:rPr>
                <w:rFonts w:ascii="Arial" w:hAnsi="Arial" w:cs="Arial"/>
                <w:snapToGrid w:val="0"/>
                <w:color w:val="000000" w:themeColor="text1"/>
                <w:sz w:val="21"/>
                <w:szCs w:val="21"/>
              </w:rPr>
              <w:t>P</w:t>
            </w:r>
            <w:r>
              <w:rPr>
                <w:rFonts w:ascii="Arial" w:hAnsi="Arial" w:cs="Arial" w:hint="eastAsia"/>
                <w:snapToGrid w:val="0"/>
                <w:color w:val="000000" w:themeColor="text1"/>
                <w:sz w:val="21"/>
                <w:szCs w:val="21"/>
                <w:lang w:eastAsia="zh-CN"/>
              </w:rPr>
              <w:t>ro</w:t>
            </w:r>
            <w:r>
              <w:rPr>
                <w:rFonts w:ascii="Arial" w:hAnsi="Arial" w:cs="Arial"/>
                <w:snapToGrid w:val="0"/>
                <w:color w:val="000000" w:themeColor="text1"/>
                <w:sz w:val="21"/>
                <w:szCs w:val="21"/>
                <w:lang w:eastAsia="zh-CN"/>
              </w:rPr>
              <w:t>-</w:t>
            </w:r>
            <w:proofErr w:type="spellStart"/>
            <w:r>
              <w:rPr>
                <w:rFonts w:ascii="Arial" w:hAnsi="Arial" w:cs="Arial"/>
                <w:snapToGrid w:val="0"/>
                <w:color w:val="000000" w:themeColor="text1"/>
                <w:sz w:val="21"/>
                <w:szCs w:val="21"/>
                <w:lang w:eastAsia="zh-CN"/>
              </w:rPr>
              <w:t>DeT</w:t>
            </w:r>
            <w:proofErr w:type="spellEnd"/>
          </w:p>
        </w:tc>
        <w:tc>
          <w:tcPr>
            <w:tcW w:w="2247" w:type="dxa"/>
            <w:shd w:val="clear" w:color="auto" w:fill="auto"/>
          </w:tcPr>
          <w:p w14:paraId="1AB68450" w14:textId="77777777" w:rsidR="005D0F5F" w:rsidRPr="00D21BE9" w:rsidRDefault="005D0F5F" w:rsidP="00B10546">
            <w:pPr>
              <w:pStyle w:val="BodyText"/>
              <w:ind w:left="27"/>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Cleaning solution (detergents)</w:t>
            </w:r>
          </w:p>
        </w:tc>
        <w:tc>
          <w:tcPr>
            <w:tcW w:w="2420" w:type="dxa"/>
            <w:shd w:val="clear" w:color="auto" w:fill="auto"/>
          </w:tcPr>
          <w:p w14:paraId="66FEACC7" w14:textId="638D72AB" w:rsidR="005D0F5F" w:rsidRPr="00D21BE9" w:rsidRDefault="005D0F5F" w:rsidP="00B10546">
            <w:pPr>
              <w:pStyle w:val="BodyText"/>
              <w:ind w:left="360"/>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 xml:space="preserve">Storage </w:t>
            </w:r>
            <w:r w:rsidR="00B10546">
              <w:rPr>
                <w:rFonts w:ascii="Arial" w:hAnsi="Arial" w:cs="Arial"/>
                <w:snapToGrid w:val="0"/>
                <w:color w:val="000000" w:themeColor="text1"/>
                <w:sz w:val="21"/>
                <w:szCs w:val="21"/>
              </w:rPr>
              <w:t>cupboard</w:t>
            </w:r>
            <w:r w:rsidRPr="00D21BE9">
              <w:rPr>
                <w:rFonts w:ascii="Arial" w:hAnsi="Arial" w:cs="Arial"/>
                <w:snapToGrid w:val="0"/>
                <w:color w:val="000000" w:themeColor="text1"/>
                <w:sz w:val="21"/>
                <w:szCs w:val="21"/>
              </w:rPr>
              <w:t xml:space="preserve"> under kitchen sink</w:t>
            </w:r>
          </w:p>
        </w:tc>
        <w:tc>
          <w:tcPr>
            <w:tcW w:w="2309" w:type="dxa"/>
            <w:shd w:val="clear" w:color="auto" w:fill="auto"/>
          </w:tcPr>
          <w:p w14:paraId="53374594" w14:textId="77777777" w:rsidR="005D0F5F" w:rsidRPr="00D21BE9" w:rsidRDefault="005D0F5F" w:rsidP="0042749A">
            <w:pPr>
              <w:pStyle w:val="BodyText"/>
              <w:jc w:val="both"/>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Yes</w:t>
            </w:r>
          </w:p>
        </w:tc>
      </w:tr>
      <w:tr w:rsidR="005D0F5F" w:rsidRPr="00D21BE9" w14:paraId="70E96CF9" w14:textId="77777777" w:rsidTr="0042749A">
        <w:tc>
          <w:tcPr>
            <w:tcW w:w="2318" w:type="dxa"/>
            <w:shd w:val="clear" w:color="auto" w:fill="auto"/>
          </w:tcPr>
          <w:p w14:paraId="4A3AB899" w14:textId="77777777" w:rsidR="005D0F5F" w:rsidRPr="00D21BE9" w:rsidRDefault="005D0F5F" w:rsidP="0042749A">
            <w:pPr>
              <w:pStyle w:val="BodyText"/>
              <w:ind w:left="34"/>
              <w:jc w:val="both"/>
              <w:rPr>
                <w:rFonts w:ascii="Arial" w:hAnsi="Arial" w:cs="Arial"/>
                <w:snapToGrid w:val="0"/>
                <w:color w:val="000000" w:themeColor="text1"/>
                <w:sz w:val="21"/>
                <w:szCs w:val="21"/>
              </w:rPr>
            </w:pPr>
            <w:proofErr w:type="spellStart"/>
            <w:r w:rsidRPr="00D21BE9">
              <w:rPr>
                <w:rFonts w:ascii="Arial" w:hAnsi="Arial" w:cs="Arial"/>
                <w:snapToGrid w:val="0"/>
                <w:color w:val="000000" w:themeColor="text1"/>
                <w:sz w:val="21"/>
                <w:szCs w:val="21"/>
              </w:rPr>
              <w:t>Clinell</w:t>
            </w:r>
            <w:proofErr w:type="spellEnd"/>
            <w:r w:rsidRPr="00D21BE9">
              <w:rPr>
                <w:rFonts w:ascii="Arial" w:hAnsi="Arial" w:cs="Arial"/>
                <w:snapToGrid w:val="0"/>
                <w:color w:val="000000" w:themeColor="text1"/>
                <w:sz w:val="21"/>
                <w:szCs w:val="21"/>
              </w:rPr>
              <w:t xml:space="preserve"> Detergent Wipes </w:t>
            </w:r>
          </w:p>
          <w:p w14:paraId="49C8B3F3" w14:textId="77777777" w:rsidR="005D0F5F" w:rsidRPr="00D21BE9" w:rsidRDefault="005D0F5F" w:rsidP="0042749A">
            <w:pPr>
              <w:pStyle w:val="BodyText"/>
              <w:ind w:left="34"/>
              <w:jc w:val="both"/>
              <w:rPr>
                <w:rFonts w:ascii="Arial" w:hAnsi="Arial" w:cs="Arial"/>
                <w:snapToGrid w:val="0"/>
                <w:color w:val="000000" w:themeColor="text1"/>
                <w:sz w:val="21"/>
                <w:szCs w:val="21"/>
              </w:rPr>
            </w:pPr>
          </w:p>
        </w:tc>
        <w:tc>
          <w:tcPr>
            <w:tcW w:w="2247" w:type="dxa"/>
            <w:shd w:val="clear" w:color="auto" w:fill="auto"/>
          </w:tcPr>
          <w:p w14:paraId="33AC6079" w14:textId="77777777" w:rsidR="005D0F5F" w:rsidRPr="00D21BE9" w:rsidRDefault="005D0F5F" w:rsidP="00B10546">
            <w:pPr>
              <w:pStyle w:val="BodyText"/>
              <w:ind w:left="27"/>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Surface detergent wipes</w:t>
            </w:r>
          </w:p>
        </w:tc>
        <w:tc>
          <w:tcPr>
            <w:tcW w:w="2420" w:type="dxa"/>
            <w:shd w:val="clear" w:color="auto" w:fill="auto"/>
          </w:tcPr>
          <w:p w14:paraId="76FDCAB6" w14:textId="0FF27738" w:rsidR="005D0F5F" w:rsidRPr="00D21BE9" w:rsidRDefault="00B10546" w:rsidP="00B10546">
            <w:pPr>
              <w:pStyle w:val="BodyText"/>
              <w:ind w:left="360"/>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In treatment room and consultation room trolleys</w:t>
            </w:r>
          </w:p>
        </w:tc>
        <w:tc>
          <w:tcPr>
            <w:tcW w:w="2309" w:type="dxa"/>
            <w:shd w:val="clear" w:color="auto" w:fill="auto"/>
          </w:tcPr>
          <w:p w14:paraId="01569046" w14:textId="77777777" w:rsidR="005D0F5F" w:rsidRPr="00D21BE9" w:rsidRDefault="005D0F5F" w:rsidP="0042749A">
            <w:pPr>
              <w:pStyle w:val="BodyText"/>
              <w:jc w:val="both"/>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Yes</w:t>
            </w:r>
          </w:p>
        </w:tc>
      </w:tr>
      <w:tr w:rsidR="005D0F5F" w:rsidRPr="00D21BE9" w14:paraId="27897167" w14:textId="77777777" w:rsidTr="0042749A">
        <w:tc>
          <w:tcPr>
            <w:tcW w:w="2318" w:type="dxa"/>
            <w:shd w:val="clear" w:color="auto" w:fill="auto"/>
          </w:tcPr>
          <w:p w14:paraId="4606785B" w14:textId="77777777" w:rsidR="005D0F5F" w:rsidRPr="00D21BE9" w:rsidRDefault="005D0F5F" w:rsidP="0042749A">
            <w:pPr>
              <w:pStyle w:val="BodyText"/>
              <w:ind w:left="34"/>
              <w:jc w:val="both"/>
              <w:rPr>
                <w:rFonts w:ascii="Arial" w:hAnsi="Arial" w:cs="Arial"/>
                <w:snapToGrid w:val="0"/>
                <w:color w:val="000000" w:themeColor="text1"/>
                <w:sz w:val="21"/>
                <w:szCs w:val="21"/>
              </w:rPr>
            </w:pPr>
            <w:proofErr w:type="spellStart"/>
            <w:r w:rsidRPr="00D21BE9">
              <w:rPr>
                <w:rFonts w:ascii="Arial" w:hAnsi="Arial" w:cs="Arial"/>
                <w:snapToGrid w:val="0"/>
                <w:color w:val="000000" w:themeColor="text1"/>
                <w:sz w:val="21"/>
                <w:szCs w:val="21"/>
              </w:rPr>
              <w:t>Viraclean</w:t>
            </w:r>
            <w:proofErr w:type="spellEnd"/>
          </w:p>
        </w:tc>
        <w:tc>
          <w:tcPr>
            <w:tcW w:w="2247" w:type="dxa"/>
            <w:shd w:val="clear" w:color="auto" w:fill="auto"/>
          </w:tcPr>
          <w:p w14:paraId="01440FA8" w14:textId="77777777" w:rsidR="005D0F5F" w:rsidRPr="00D21BE9" w:rsidRDefault="005D0F5F" w:rsidP="00B10546">
            <w:pPr>
              <w:pStyle w:val="BodyText"/>
              <w:ind w:left="27"/>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Surface spray disinfectant</w:t>
            </w:r>
          </w:p>
        </w:tc>
        <w:tc>
          <w:tcPr>
            <w:tcW w:w="2420" w:type="dxa"/>
            <w:shd w:val="clear" w:color="auto" w:fill="auto"/>
          </w:tcPr>
          <w:p w14:paraId="2B195648" w14:textId="77B75EAD" w:rsidR="005D0F5F" w:rsidRPr="00D21BE9" w:rsidRDefault="005D0F5F" w:rsidP="00B10546">
            <w:pPr>
              <w:pStyle w:val="BodyText"/>
              <w:ind w:left="360"/>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 xml:space="preserve">Storage </w:t>
            </w:r>
            <w:r w:rsidR="00B10546">
              <w:rPr>
                <w:rFonts w:ascii="Arial" w:hAnsi="Arial" w:cs="Arial"/>
                <w:snapToGrid w:val="0"/>
                <w:color w:val="000000" w:themeColor="text1"/>
                <w:sz w:val="21"/>
                <w:szCs w:val="21"/>
              </w:rPr>
              <w:t>cupboard</w:t>
            </w:r>
            <w:r w:rsidR="00B10546" w:rsidRPr="00D21BE9">
              <w:rPr>
                <w:rFonts w:ascii="Arial" w:hAnsi="Arial" w:cs="Arial"/>
                <w:snapToGrid w:val="0"/>
                <w:color w:val="000000" w:themeColor="text1"/>
                <w:sz w:val="21"/>
                <w:szCs w:val="21"/>
              </w:rPr>
              <w:t xml:space="preserve"> </w:t>
            </w:r>
            <w:r w:rsidRPr="00D21BE9">
              <w:rPr>
                <w:rFonts w:ascii="Arial" w:hAnsi="Arial" w:cs="Arial"/>
                <w:snapToGrid w:val="0"/>
                <w:color w:val="000000" w:themeColor="text1"/>
                <w:sz w:val="21"/>
                <w:szCs w:val="21"/>
              </w:rPr>
              <w:t>under kitchen sink</w:t>
            </w:r>
          </w:p>
        </w:tc>
        <w:tc>
          <w:tcPr>
            <w:tcW w:w="2309" w:type="dxa"/>
            <w:shd w:val="clear" w:color="auto" w:fill="auto"/>
          </w:tcPr>
          <w:p w14:paraId="060FCF1E" w14:textId="77777777" w:rsidR="005D0F5F" w:rsidRPr="00D21BE9" w:rsidRDefault="005D0F5F" w:rsidP="0042749A">
            <w:pPr>
              <w:pStyle w:val="BodyText"/>
              <w:jc w:val="both"/>
              <w:rPr>
                <w:rFonts w:ascii="Arial" w:hAnsi="Arial" w:cs="Arial"/>
                <w:snapToGrid w:val="0"/>
                <w:color w:val="000000" w:themeColor="text1"/>
                <w:sz w:val="21"/>
                <w:szCs w:val="21"/>
                <w:lang w:eastAsia="zh-CN"/>
              </w:rPr>
            </w:pPr>
            <w:r w:rsidRPr="00D21BE9">
              <w:rPr>
                <w:rFonts w:ascii="Arial" w:hAnsi="Arial" w:cs="Arial"/>
                <w:snapToGrid w:val="0"/>
                <w:color w:val="000000" w:themeColor="text1"/>
                <w:sz w:val="21"/>
                <w:szCs w:val="21"/>
              </w:rPr>
              <w:t>Yes</w:t>
            </w:r>
          </w:p>
        </w:tc>
      </w:tr>
      <w:tr w:rsidR="005D0F5F" w:rsidRPr="00D21BE9" w14:paraId="2FEAF967" w14:textId="77777777" w:rsidTr="0042749A">
        <w:tc>
          <w:tcPr>
            <w:tcW w:w="2318" w:type="dxa"/>
            <w:shd w:val="clear" w:color="auto" w:fill="auto"/>
          </w:tcPr>
          <w:p w14:paraId="5ED040CA" w14:textId="77777777" w:rsidR="005D0F5F" w:rsidRPr="00D21BE9" w:rsidRDefault="005D0F5F" w:rsidP="0042749A">
            <w:pPr>
              <w:pStyle w:val="BodyText"/>
              <w:ind w:left="34"/>
              <w:jc w:val="both"/>
              <w:rPr>
                <w:rFonts w:ascii="Arial" w:hAnsi="Arial" w:cs="Arial"/>
                <w:snapToGrid w:val="0"/>
                <w:color w:val="000000" w:themeColor="text1"/>
                <w:sz w:val="21"/>
                <w:szCs w:val="21"/>
              </w:rPr>
            </w:pPr>
            <w:proofErr w:type="spellStart"/>
            <w:r w:rsidRPr="00D21BE9">
              <w:rPr>
                <w:rFonts w:ascii="Arial" w:hAnsi="Arial" w:cs="Arial"/>
                <w:snapToGrid w:val="0"/>
                <w:color w:val="000000" w:themeColor="text1"/>
                <w:sz w:val="21"/>
                <w:szCs w:val="21"/>
              </w:rPr>
              <w:t>Clinell</w:t>
            </w:r>
            <w:proofErr w:type="spellEnd"/>
            <w:r w:rsidRPr="00D21BE9">
              <w:rPr>
                <w:rFonts w:ascii="Arial" w:hAnsi="Arial" w:cs="Arial"/>
                <w:snapToGrid w:val="0"/>
                <w:color w:val="000000" w:themeColor="text1"/>
                <w:sz w:val="21"/>
                <w:szCs w:val="21"/>
              </w:rPr>
              <w:t xml:space="preserve"> Universal Wipes </w:t>
            </w:r>
          </w:p>
          <w:p w14:paraId="765268B3" w14:textId="77777777" w:rsidR="005D0F5F" w:rsidRPr="00D21BE9" w:rsidRDefault="005D0F5F" w:rsidP="0042749A">
            <w:pPr>
              <w:pStyle w:val="BodyText"/>
              <w:ind w:left="34"/>
              <w:jc w:val="both"/>
              <w:rPr>
                <w:rFonts w:ascii="Arial" w:hAnsi="Arial" w:cs="Arial"/>
                <w:snapToGrid w:val="0"/>
                <w:color w:val="000000" w:themeColor="text1"/>
                <w:sz w:val="21"/>
                <w:szCs w:val="21"/>
              </w:rPr>
            </w:pPr>
          </w:p>
        </w:tc>
        <w:tc>
          <w:tcPr>
            <w:tcW w:w="2247" w:type="dxa"/>
            <w:shd w:val="clear" w:color="auto" w:fill="auto"/>
          </w:tcPr>
          <w:p w14:paraId="52877F0E" w14:textId="77777777" w:rsidR="005D0F5F" w:rsidRPr="00D21BE9" w:rsidRDefault="005D0F5F" w:rsidP="00B10546">
            <w:pPr>
              <w:pStyle w:val="BodyText"/>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 xml:space="preserve">Wipes for cleaning and disinfecting surfaces and equipment </w:t>
            </w:r>
          </w:p>
        </w:tc>
        <w:tc>
          <w:tcPr>
            <w:tcW w:w="2420" w:type="dxa"/>
            <w:shd w:val="clear" w:color="auto" w:fill="auto"/>
          </w:tcPr>
          <w:p w14:paraId="332228CF" w14:textId="77777777" w:rsidR="005D0F5F" w:rsidRPr="00D21BE9" w:rsidRDefault="005D0F5F" w:rsidP="00B10546">
            <w:pPr>
              <w:pStyle w:val="BodyText"/>
              <w:ind w:left="360"/>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 xml:space="preserve">In treatment room and consultation room trolleys </w:t>
            </w:r>
          </w:p>
        </w:tc>
        <w:tc>
          <w:tcPr>
            <w:tcW w:w="2309" w:type="dxa"/>
            <w:shd w:val="clear" w:color="auto" w:fill="auto"/>
          </w:tcPr>
          <w:p w14:paraId="4084562E" w14:textId="77777777" w:rsidR="005D0F5F" w:rsidRPr="00D21BE9" w:rsidRDefault="005D0F5F" w:rsidP="0042749A">
            <w:pPr>
              <w:pStyle w:val="BodyText"/>
              <w:jc w:val="both"/>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Yes</w:t>
            </w:r>
          </w:p>
        </w:tc>
      </w:tr>
      <w:tr w:rsidR="005D0F5F" w:rsidRPr="00D21BE9" w14:paraId="5F6E5578" w14:textId="77777777" w:rsidTr="0042749A">
        <w:tc>
          <w:tcPr>
            <w:tcW w:w="2318" w:type="dxa"/>
            <w:shd w:val="clear" w:color="auto" w:fill="auto"/>
          </w:tcPr>
          <w:p w14:paraId="646EC453" w14:textId="77777777" w:rsidR="005D0F5F" w:rsidRPr="00D21BE9" w:rsidRDefault="005D0F5F" w:rsidP="0042749A">
            <w:pPr>
              <w:pStyle w:val="BodyText"/>
              <w:ind w:left="34"/>
              <w:jc w:val="both"/>
              <w:rPr>
                <w:rFonts w:ascii="Arial" w:hAnsi="Arial" w:cs="Arial"/>
                <w:snapToGrid w:val="0"/>
                <w:color w:val="000000" w:themeColor="text1"/>
                <w:sz w:val="21"/>
                <w:szCs w:val="21"/>
              </w:rPr>
            </w:pPr>
            <w:proofErr w:type="spellStart"/>
            <w:r w:rsidRPr="00D21BE9">
              <w:rPr>
                <w:rFonts w:ascii="Arial" w:hAnsi="Arial" w:cs="Arial"/>
                <w:snapToGrid w:val="0"/>
                <w:color w:val="000000" w:themeColor="text1"/>
                <w:sz w:val="21"/>
                <w:szCs w:val="21"/>
              </w:rPr>
              <w:t>Isowipe</w:t>
            </w:r>
            <w:proofErr w:type="spellEnd"/>
            <w:r w:rsidRPr="00D21BE9">
              <w:rPr>
                <w:rFonts w:ascii="Arial" w:hAnsi="Arial" w:cs="Arial"/>
                <w:snapToGrid w:val="0"/>
                <w:color w:val="000000" w:themeColor="text1"/>
                <w:sz w:val="21"/>
                <w:szCs w:val="21"/>
              </w:rPr>
              <w:t xml:space="preserve"> Bactericidal Wipe</w:t>
            </w:r>
          </w:p>
        </w:tc>
        <w:tc>
          <w:tcPr>
            <w:tcW w:w="2247" w:type="dxa"/>
            <w:shd w:val="clear" w:color="auto" w:fill="auto"/>
          </w:tcPr>
          <w:p w14:paraId="086E912D" w14:textId="77777777" w:rsidR="005D0F5F" w:rsidRPr="00D21BE9" w:rsidRDefault="005D0F5F" w:rsidP="00B10546">
            <w:pPr>
              <w:pStyle w:val="BodyText"/>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 xml:space="preserve">Wipes for cleaning and disinfecting surfaces and equipment </w:t>
            </w:r>
          </w:p>
        </w:tc>
        <w:tc>
          <w:tcPr>
            <w:tcW w:w="2420" w:type="dxa"/>
            <w:shd w:val="clear" w:color="auto" w:fill="auto"/>
          </w:tcPr>
          <w:p w14:paraId="14C429D7" w14:textId="77777777" w:rsidR="005D0F5F" w:rsidRPr="00D21BE9" w:rsidRDefault="005D0F5F" w:rsidP="00B10546">
            <w:pPr>
              <w:pStyle w:val="BodyText"/>
              <w:ind w:left="360"/>
              <w:rPr>
                <w:rFonts w:ascii="Arial" w:hAnsi="Arial" w:cs="Arial"/>
                <w:snapToGrid w:val="0"/>
                <w:color w:val="000000" w:themeColor="text1"/>
                <w:sz w:val="21"/>
                <w:szCs w:val="21"/>
              </w:rPr>
            </w:pPr>
            <w:r w:rsidRPr="00D21BE9">
              <w:rPr>
                <w:rFonts w:ascii="Arial" w:hAnsi="Arial" w:cs="Arial"/>
                <w:snapToGrid w:val="0"/>
                <w:color w:val="000000" w:themeColor="text1"/>
                <w:sz w:val="21"/>
                <w:szCs w:val="21"/>
              </w:rPr>
              <w:t xml:space="preserve">In treatment room and consultation room trolleys </w:t>
            </w:r>
          </w:p>
        </w:tc>
        <w:tc>
          <w:tcPr>
            <w:tcW w:w="2309" w:type="dxa"/>
            <w:shd w:val="clear" w:color="auto" w:fill="auto"/>
          </w:tcPr>
          <w:p w14:paraId="4485E350" w14:textId="77777777" w:rsidR="005D0F5F" w:rsidRPr="00D21BE9" w:rsidRDefault="005D0F5F" w:rsidP="0042749A">
            <w:pPr>
              <w:pStyle w:val="BodyText"/>
              <w:jc w:val="both"/>
              <w:rPr>
                <w:rFonts w:cs="Arial"/>
                <w:color w:val="000000" w:themeColor="text1"/>
                <w:sz w:val="21"/>
                <w:szCs w:val="21"/>
              </w:rPr>
            </w:pPr>
            <w:r w:rsidRPr="00D21BE9">
              <w:rPr>
                <w:rFonts w:ascii="Arial" w:hAnsi="Arial" w:cs="Arial"/>
                <w:snapToGrid w:val="0"/>
                <w:color w:val="000000" w:themeColor="text1"/>
                <w:sz w:val="21"/>
                <w:szCs w:val="21"/>
              </w:rPr>
              <w:t>Yes</w:t>
            </w:r>
          </w:p>
        </w:tc>
      </w:tr>
    </w:tbl>
    <w:p w14:paraId="26D1BB88" w14:textId="77777777" w:rsidR="005D0F5F" w:rsidRPr="00D21BE9" w:rsidRDefault="005D0F5F" w:rsidP="005D0F5F">
      <w:pPr>
        <w:jc w:val="both"/>
        <w:rPr>
          <w:color w:val="000000" w:themeColor="text1"/>
          <w:lang w:eastAsia="en-AU"/>
        </w:rPr>
      </w:pPr>
    </w:p>
    <w:p w14:paraId="57140933" w14:textId="77777777" w:rsidR="005D0F5F" w:rsidRPr="00D21BE9" w:rsidRDefault="005D0F5F" w:rsidP="005D0F5F">
      <w:pPr>
        <w:jc w:val="both"/>
        <w:rPr>
          <w:snapToGrid w:val="0"/>
          <w:color w:val="000000" w:themeColor="text1"/>
        </w:rPr>
      </w:pPr>
      <w:r w:rsidRPr="00D21BE9">
        <w:rPr>
          <w:snapToGrid w:val="0"/>
          <w:color w:val="000000" w:themeColor="text1"/>
        </w:rPr>
        <w:t xml:space="preserve">Safety data sheets (SDS) for each product are found </w:t>
      </w:r>
      <w:r w:rsidRPr="00D21BE9">
        <w:rPr>
          <w:i/>
          <w:snapToGrid w:val="0"/>
          <w:color w:val="000000" w:themeColor="text1"/>
        </w:rPr>
        <w:t xml:space="preserve">in the Reception Folder in reception area and in each PC under reception folder. </w:t>
      </w:r>
    </w:p>
    <w:p w14:paraId="36B1DD98" w14:textId="77777777" w:rsidR="005D0F5F" w:rsidRPr="00D21BE9" w:rsidRDefault="005D0F5F" w:rsidP="005D0F5F">
      <w:pPr>
        <w:pStyle w:val="QIPConsultingHeading2"/>
        <w:jc w:val="both"/>
        <w:rPr>
          <w:color w:val="000000" w:themeColor="text1"/>
        </w:rPr>
      </w:pPr>
      <w:bookmarkStart w:id="51" w:name="_Toc24917822"/>
      <w:bookmarkStart w:id="52" w:name="_Toc25989862"/>
      <w:bookmarkStart w:id="53" w:name="_Toc25990627"/>
      <w:bookmarkStart w:id="54" w:name="_Toc98587061"/>
      <w:bookmarkStart w:id="55" w:name="_Toc103664771"/>
      <w:bookmarkStart w:id="56" w:name="_Toc104029968"/>
      <w:bookmarkStart w:id="57" w:name="_Toc292955562"/>
      <w:bookmarkStart w:id="58" w:name="_Toc482698379"/>
      <w:bookmarkStart w:id="59" w:name="_Toc111698590"/>
      <w:bookmarkStart w:id="60" w:name="_Toc114545833"/>
      <w:r w:rsidRPr="00D21BE9">
        <w:rPr>
          <w:color w:val="000000" w:themeColor="text1"/>
        </w:rPr>
        <w:t xml:space="preserve">Single-use </w:t>
      </w:r>
      <w:bookmarkEnd w:id="51"/>
      <w:bookmarkEnd w:id="52"/>
      <w:bookmarkEnd w:id="53"/>
      <w:bookmarkEnd w:id="54"/>
      <w:bookmarkEnd w:id="55"/>
      <w:bookmarkEnd w:id="56"/>
      <w:bookmarkEnd w:id="57"/>
      <w:bookmarkEnd w:id="58"/>
      <w:r w:rsidRPr="00D21BE9">
        <w:rPr>
          <w:color w:val="000000" w:themeColor="text1"/>
        </w:rPr>
        <w:t>items</w:t>
      </w:r>
      <w:bookmarkEnd w:id="59"/>
      <w:r w:rsidRPr="00D21BE9">
        <w:rPr>
          <w:color w:val="000000" w:themeColor="text1"/>
        </w:rPr>
        <w:t xml:space="preserve"> </w:t>
      </w:r>
      <w:bookmarkEnd w:id="60"/>
    </w:p>
    <w:p w14:paraId="608ED18E" w14:textId="77777777" w:rsidR="005D0F5F" w:rsidRPr="00D21BE9" w:rsidRDefault="005D0F5F" w:rsidP="005D0F5F">
      <w:pPr>
        <w:pStyle w:val="QIPConsultingHeadingLevel3"/>
        <w:jc w:val="both"/>
        <w:rPr>
          <w:color w:val="000000" w:themeColor="text1"/>
        </w:rPr>
      </w:pPr>
      <w:bookmarkStart w:id="61" w:name="_Toc111698591"/>
      <w:r w:rsidRPr="00D21BE9">
        <w:rPr>
          <w:color w:val="000000" w:themeColor="text1"/>
        </w:rPr>
        <w:t>Policy</w:t>
      </w:r>
      <w:bookmarkEnd w:id="61"/>
    </w:p>
    <w:p w14:paraId="620A1D69" w14:textId="77777777" w:rsidR="005D0F5F" w:rsidRPr="00D21BE9" w:rsidRDefault="005D0F5F" w:rsidP="005D0F5F">
      <w:pPr>
        <w:jc w:val="both"/>
        <w:rPr>
          <w:color w:val="000000" w:themeColor="text1"/>
        </w:rPr>
      </w:pPr>
    </w:p>
    <w:p w14:paraId="39172368" w14:textId="77777777" w:rsidR="005D0F5F" w:rsidRPr="00D21BE9" w:rsidRDefault="005D0F5F" w:rsidP="005D0F5F">
      <w:pPr>
        <w:jc w:val="both"/>
        <w:rPr>
          <w:color w:val="000000" w:themeColor="text1"/>
        </w:rPr>
      </w:pPr>
      <w:r w:rsidRPr="00D21BE9">
        <w:rPr>
          <w:color w:val="000000" w:themeColor="text1"/>
        </w:rPr>
        <w:t xml:space="preserve">Single-use items and devices must not be reprocessed. </w:t>
      </w:r>
    </w:p>
    <w:p w14:paraId="47B61397" w14:textId="77777777" w:rsidR="005D0F5F" w:rsidRPr="00D21BE9" w:rsidRDefault="005D0F5F" w:rsidP="005D0F5F">
      <w:pPr>
        <w:pStyle w:val="QIPConsultingHeadingLevel3"/>
        <w:jc w:val="both"/>
        <w:rPr>
          <w:color w:val="000000" w:themeColor="text1"/>
        </w:rPr>
      </w:pPr>
      <w:bookmarkStart w:id="62" w:name="_Toc111698592"/>
      <w:r w:rsidRPr="00D21BE9">
        <w:rPr>
          <w:color w:val="000000" w:themeColor="text1"/>
        </w:rPr>
        <w:t>Procedure</w:t>
      </w:r>
      <w:bookmarkEnd w:id="62"/>
    </w:p>
    <w:p w14:paraId="2F1A5449" w14:textId="77777777" w:rsidR="005D0F5F" w:rsidRPr="00D21BE9" w:rsidRDefault="005D0F5F" w:rsidP="005D0F5F">
      <w:pPr>
        <w:jc w:val="both"/>
        <w:rPr>
          <w:color w:val="000000" w:themeColor="text1"/>
        </w:rPr>
      </w:pPr>
    </w:p>
    <w:p w14:paraId="2020327D" w14:textId="77777777" w:rsidR="005D0F5F" w:rsidRPr="00D21BE9" w:rsidRDefault="005D0F5F" w:rsidP="005D0F5F">
      <w:pPr>
        <w:jc w:val="both"/>
        <w:rPr>
          <w:color w:val="000000" w:themeColor="text1"/>
        </w:rPr>
      </w:pPr>
      <w:r w:rsidRPr="00D21BE9">
        <w:rPr>
          <w:color w:val="000000" w:themeColor="text1"/>
        </w:rPr>
        <w:t>Single-use items and devices include, but are not limited to: oxygen masks and tubing, nebuliser sets, spacers, razors, spatulas, auriscope tips, liquid nitrogen applicators, pins for sensory testing, medications such as eye drops and ointment, lancets for blood testing, spirometer and peak flow mouthpieces, disposable instruments.</w:t>
      </w:r>
    </w:p>
    <w:p w14:paraId="0E3DA135" w14:textId="77777777" w:rsidR="005D0F5F" w:rsidRPr="00D21BE9" w:rsidRDefault="005D0F5F" w:rsidP="005D0F5F">
      <w:pPr>
        <w:jc w:val="both"/>
        <w:rPr>
          <w:color w:val="000000" w:themeColor="text1"/>
        </w:rPr>
      </w:pPr>
    </w:p>
    <w:p w14:paraId="6D5E1FC7" w14:textId="77777777" w:rsidR="005D0F5F" w:rsidRPr="00D21BE9" w:rsidRDefault="005D0F5F" w:rsidP="005D0F5F">
      <w:pPr>
        <w:jc w:val="both"/>
        <w:rPr>
          <w:color w:val="000000" w:themeColor="text1"/>
        </w:rPr>
      </w:pPr>
      <w:r w:rsidRPr="00D21BE9">
        <w:rPr>
          <w:color w:val="000000" w:themeColor="text1"/>
        </w:rPr>
        <w:t>Single-use is the only acceptable method in this practice for dressings, suture materials, suture needles, hypodermic needles, syringes and scalpels.</w:t>
      </w:r>
    </w:p>
    <w:p w14:paraId="4EF617F8" w14:textId="77777777" w:rsidR="005D0F5F" w:rsidRPr="00D21BE9" w:rsidRDefault="005D0F5F" w:rsidP="005D0F5F">
      <w:pPr>
        <w:jc w:val="both"/>
        <w:rPr>
          <w:color w:val="000000" w:themeColor="text1"/>
        </w:rPr>
      </w:pPr>
    </w:p>
    <w:p w14:paraId="5202568A" w14:textId="77777777" w:rsidR="005D0F5F" w:rsidRPr="00D21BE9" w:rsidRDefault="005D0F5F" w:rsidP="005D0F5F">
      <w:pPr>
        <w:jc w:val="both"/>
        <w:rPr>
          <w:color w:val="000000" w:themeColor="text1"/>
        </w:rPr>
      </w:pPr>
      <w:r w:rsidRPr="00D21BE9">
        <w:rPr>
          <w:color w:val="000000" w:themeColor="text1"/>
        </w:rPr>
        <w:t>Single-use vials are used in preference to multi-dose vials of injectable substances due to the increased risk of an infection hazard of multi-dose vials if incorrectly used. If multi-dose vials are used, education and ongoing compliance with prescribed protocols are required to prevent the potential transmission of infectious diseases, minimise the potential risk of vial contamination, minimise the potential risk of medical errors, reduce potential wastage associated with the use of multi-dose vials and, in the case of vaccines, to ensure the delivery of a potent vaccine to the patient.</w:t>
      </w:r>
    </w:p>
    <w:p w14:paraId="3EBED6FB" w14:textId="77777777" w:rsidR="005D0F5F" w:rsidRPr="00D21BE9" w:rsidRDefault="005D0F5F" w:rsidP="005D0F5F">
      <w:pPr>
        <w:jc w:val="both"/>
        <w:rPr>
          <w:color w:val="000000" w:themeColor="text1"/>
        </w:rPr>
      </w:pPr>
    </w:p>
    <w:p w14:paraId="3A4A35C6" w14:textId="77777777" w:rsidR="005D0F5F" w:rsidRPr="00D21BE9" w:rsidRDefault="005D0F5F" w:rsidP="005D0F5F">
      <w:pPr>
        <w:jc w:val="both"/>
        <w:rPr>
          <w:color w:val="000000" w:themeColor="text1"/>
        </w:rPr>
      </w:pPr>
      <w:r w:rsidRPr="00D21BE9">
        <w:rPr>
          <w:color w:val="000000" w:themeColor="text1"/>
        </w:rPr>
        <w:t xml:space="preserve">Where possible, saline solution and skin preparation agents are purchased in single-use sachets or containers; larger containers, if used, are dated when opened and changed regularly. </w:t>
      </w:r>
    </w:p>
    <w:p w14:paraId="4BFDB78F" w14:textId="77777777" w:rsidR="005D0F5F" w:rsidRPr="00D21BE9" w:rsidRDefault="005D0F5F" w:rsidP="005D0F5F">
      <w:pPr>
        <w:jc w:val="both"/>
        <w:rPr>
          <w:color w:val="000000" w:themeColor="text1"/>
        </w:rPr>
      </w:pPr>
    </w:p>
    <w:p w14:paraId="5F77BF7D" w14:textId="77777777" w:rsidR="005D0F5F" w:rsidRPr="00D21BE9" w:rsidRDefault="005D0F5F" w:rsidP="005D0F5F">
      <w:pPr>
        <w:jc w:val="both"/>
        <w:rPr>
          <w:color w:val="000000" w:themeColor="text1"/>
        </w:rPr>
      </w:pPr>
      <w:r w:rsidRPr="00D21BE9">
        <w:rPr>
          <w:color w:val="000000" w:themeColor="text1"/>
        </w:rPr>
        <w:t>Some items may be reprocessed for use by the same patient where labelled by the manufacturer as “single-patient use” and, in this case, the manufacturer’s instructions for reuse is followed. This process may include specific cleaning requirements and/or limitations to the number of times the item can be reprocessed before needing to be disposed of.</w:t>
      </w:r>
    </w:p>
    <w:p w14:paraId="0FFA16C0" w14:textId="77777777" w:rsidR="005D0F5F" w:rsidRPr="00D21BE9" w:rsidRDefault="005D0F5F" w:rsidP="005D0F5F">
      <w:pPr>
        <w:jc w:val="both"/>
        <w:rPr>
          <w:color w:val="000000" w:themeColor="text1"/>
        </w:rPr>
      </w:pPr>
    </w:p>
    <w:p w14:paraId="08476C4A" w14:textId="77777777" w:rsidR="005D0F5F" w:rsidRPr="00D21BE9" w:rsidRDefault="005D0F5F" w:rsidP="005D0F5F">
      <w:pPr>
        <w:jc w:val="both"/>
        <w:rPr>
          <w:color w:val="000000" w:themeColor="text1"/>
        </w:rPr>
      </w:pPr>
      <w:r w:rsidRPr="00D21BE9">
        <w:rPr>
          <w:color w:val="000000" w:themeColor="text1"/>
        </w:rPr>
        <w:t xml:space="preserve">Single-use items or equipment contaminated with blood or body-substance is disposed of in accordance with our waste management procedure (refer to </w:t>
      </w:r>
      <w:r w:rsidRPr="00D21BE9">
        <w:rPr>
          <w:b/>
          <w:color w:val="000000" w:themeColor="text1"/>
        </w:rPr>
        <w:t>Section 4.19 – Management of waste</w:t>
      </w:r>
      <w:r w:rsidRPr="00D21BE9">
        <w:rPr>
          <w:color w:val="000000" w:themeColor="text1"/>
        </w:rPr>
        <w:t>).</w:t>
      </w:r>
    </w:p>
    <w:p w14:paraId="371210A0" w14:textId="77777777" w:rsidR="005D0F5F" w:rsidRPr="00D21BE9" w:rsidRDefault="005D0F5F" w:rsidP="005D0F5F">
      <w:pPr>
        <w:pStyle w:val="QIPConsultingHeading2"/>
        <w:jc w:val="both"/>
        <w:rPr>
          <w:color w:val="000000" w:themeColor="text1"/>
        </w:rPr>
      </w:pPr>
      <w:bookmarkStart w:id="63" w:name="_Toc111698593"/>
      <w:bookmarkStart w:id="64" w:name="_Toc24917826"/>
      <w:bookmarkStart w:id="65" w:name="_Toc25989866"/>
      <w:bookmarkStart w:id="66" w:name="_Toc25990631"/>
      <w:bookmarkStart w:id="67" w:name="_Toc98587065"/>
      <w:bookmarkStart w:id="68" w:name="_Toc103664775"/>
      <w:bookmarkStart w:id="69" w:name="_Toc104029972"/>
      <w:bookmarkStart w:id="70" w:name="_Toc292955565"/>
      <w:bookmarkStart w:id="71" w:name="_Toc482698381"/>
      <w:r w:rsidRPr="00D21BE9">
        <w:rPr>
          <w:color w:val="000000" w:themeColor="text1"/>
        </w:rPr>
        <w:t>Provision of sterile items</w:t>
      </w:r>
      <w:bookmarkEnd w:id="63"/>
    </w:p>
    <w:p w14:paraId="4B149760" w14:textId="77777777" w:rsidR="005D0F5F" w:rsidRPr="00D21BE9" w:rsidRDefault="005D0F5F" w:rsidP="005D0F5F">
      <w:pPr>
        <w:pStyle w:val="QIPConsultingHeadingLevel3"/>
        <w:jc w:val="both"/>
        <w:rPr>
          <w:color w:val="000000" w:themeColor="text1"/>
        </w:rPr>
      </w:pPr>
      <w:bookmarkStart w:id="72" w:name="_Toc111698594"/>
      <w:r w:rsidRPr="00D21BE9">
        <w:rPr>
          <w:color w:val="000000" w:themeColor="text1"/>
        </w:rPr>
        <w:t>Policy</w:t>
      </w:r>
      <w:bookmarkEnd w:id="72"/>
    </w:p>
    <w:p w14:paraId="70002220" w14:textId="77777777" w:rsidR="005D0F5F" w:rsidRPr="00D21BE9" w:rsidRDefault="005D0F5F" w:rsidP="005D0F5F">
      <w:pPr>
        <w:jc w:val="both"/>
        <w:rPr>
          <w:color w:val="000000" w:themeColor="text1"/>
        </w:rPr>
      </w:pPr>
    </w:p>
    <w:p w14:paraId="502A272D" w14:textId="77777777" w:rsidR="005D0F5F" w:rsidRPr="00D21BE9" w:rsidRDefault="005D0F5F" w:rsidP="005D0F5F">
      <w:pPr>
        <w:jc w:val="both"/>
        <w:rPr>
          <w:color w:val="000000" w:themeColor="text1"/>
        </w:rPr>
      </w:pPr>
      <w:r w:rsidRPr="00D21BE9">
        <w:rPr>
          <w:color w:val="000000" w:themeColor="text1"/>
        </w:rPr>
        <w:t>Our practice is able to provide assurance that any items provided for procedures into normally sterile tissue, sterile cavities or the bloodstream are sterile.</w:t>
      </w:r>
    </w:p>
    <w:p w14:paraId="7C2DC56E" w14:textId="77777777" w:rsidR="005D0F5F" w:rsidRPr="00D21BE9" w:rsidRDefault="005D0F5F" w:rsidP="005D0F5F">
      <w:pPr>
        <w:jc w:val="both"/>
        <w:rPr>
          <w:color w:val="000000" w:themeColor="text1"/>
        </w:rPr>
      </w:pPr>
    </w:p>
    <w:p w14:paraId="02FC163C" w14:textId="77777777" w:rsidR="005D0F5F" w:rsidRPr="00D21BE9" w:rsidRDefault="005D0F5F" w:rsidP="005D0F5F">
      <w:pPr>
        <w:jc w:val="both"/>
        <w:rPr>
          <w:color w:val="000000" w:themeColor="text1"/>
        </w:rPr>
      </w:pPr>
      <w:r w:rsidRPr="00D21BE9">
        <w:rPr>
          <w:color w:val="000000" w:themeColor="text1"/>
        </w:rPr>
        <w:t xml:space="preserve">Our practice understands that the process of sterility assurance includes all aspects of equipment procurement, storage, and use and practice team member education. </w:t>
      </w:r>
    </w:p>
    <w:p w14:paraId="1BEDA649" w14:textId="77777777" w:rsidR="005D0F5F" w:rsidRPr="00D21BE9" w:rsidRDefault="005D0F5F" w:rsidP="005D0F5F">
      <w:pPr>
        <w:pStyle w:val="QIPConsultingHeadingLevel3"/>
        <w:jc w:val="both"/>
        <w:rPr>
          <w:color w:val="000000" w:themeColor="text1"/>
        </w:rPr>
      </w:pPr>
      <w:bookmarkStart w:id="73" w:name="_Toc111698595"/>
      <w:r w:rsidRPr="00D21BE9">
        <w:rPr>
          <w:color w:val="000000" w:themeColor="text1"/>
        </w:rPr>
        <w:t>Procedure</w:t>
      </w:r>
      <w:bookmarkEnd w:id="73"/>
    </w:p>
    <w:p w14:paraId="0710F1A0" w14:textId="77777777" w:rsidR="005D0F5F" w:rsidRPr="00D21BE9" w:rsidRDefault="005D0F5F" w:rsidP="005D0F5F">
      <w:pPr>
        <w:jc w:val="both"/>
        <w:rPr>
          <w:color w:val="000000" w:themeColor="text1"/>
        </w:rPr>
      </w:pPr>
    </w:p>
    <w:p w14:paraId="30124CF6" w14:textId="77777777" w:rsidR="005D0F5F" w:rsidRPr="00D21BE9" w:rsidRDefault="005D0F5F" w:rsidP="005D0F5F">
      <w:pPr>
        <w:jc w:val="both"/>
        <w:rPr>
          <w:color w:val="000000" w:themeColor="text1"/>
        </w:rPr>
      </w:pPr>
      <w:r w:rsidRPr="00D21BE9">
        <w:rPr>
          <w:color w:val="000000" w:themeColor="text1"/>
        </w:rPr>
        <w:t xml:space="preserve">Our practice purchases single-use sterile disposable instruments to use where appropriate. </w:t>
      </w:r>
    </w:p>
    <w:p w14:paraId="491F37EF" w14:textId="77777777" w:rsidR="005D0F5F" w:rsidRPr="00D21BE9" w:rsidRDefault="005D0F5F" w:rsidP="005D0F5F">
      <w:pPr>
        <w:jc w:val="both"/>
        <w:rPr>
          <w:color w:val="000000" w:themeColor="text1"/>
        </w:rPr>
      </w:pPr>
    </w:p>
    <w:p w14:paraId="4DB19900" w14:textId="77777777" w:rsidR="005D0F5F" w:rsidRPr="00D21BE9" w:rsidRDefault="005D0F5F" w:rsidP="005D0F5F">
      <w:pPr>
        <w:jc w:val="both"/>
        <w:rPr>
          <w:color w:val="000000" w:themeColor="text1"/>
        </w:rPr>
      </w:pPr>
      <w:r w:rsidRPr="00D21BE9">
        <w:rPr>
          <w:color w:val="000000" w:themeColor="text1"/>
        </w:rPr>
        <w:t xml:space="preserve">It is the responsibility of all members of the practice team using the instruments to ensure that they are disposed of in the correct waste bins following use to prevent patient-to-patient or patient-to-team member cross contamination (refer to </w:t>
      </w:r>
      <w:r w:rsidRPr="00D21BE9">
        <w:rPr>
          <w:b/>
          <w:color w:val="000000" w:themeColor="text1"/>
        </w:rPr>
        <w:t>Section 4.19 – Management of waste</w:t>
      </w:r>
      <w:r w:rsidRPr="00D21BE9">
        <w:rPr>
          <w:color w:val="000000" w:themeColor="text1"/>
        </w:rPr>
        <w:t>)</w:t>
      </w:r>
    </w:p>
    <w:p w14:paraId="31477249" w14:textId="77777777" w:rsidR="005D0F5F" w:rsidRPr="00D21BE9" w:rsidRDefault="005D0F5F" w:rsidP="005D0F5F">
      <w:pPr>
        <w:jc w:val="both"/>
        <w:rPr>
          <w:color w:val="000000" w:themeColor="text1"/>
        </w:rPr>
      </w:pPr>
    </w:p>
    <w:p w14:paraId="1CF839D5" w14:textId="77777777" w:rsidR="005D0F5F" w:rsidRPr="00D21BE9" w:rsidRDefault="005D0F5F" w:rsidP="005D0F5F">
      <w:pPr>
        <w:jc w:val="both"/>
        <w:rPr>
          <w:color w:val="000000" w:themeColor="text1"/>
        </w:rPr>
      </w:pPr>
      <w:r w:rsidRPr="00D21BE9">
        <w:rPr>
          <w:color w:val="000000" w:themeColor="text1"/>
        </w:rPr>
        <w:t>After using an instrument, replacement stock is ordered to maintain an adequate stock of instruments for our practice’s requirements.</w:t>
      </w:r>
    </w:p>
    <w:p w14:paraId="79CF55A6" w14:textId="77777777" w:rsidR="005D0F5F" w:rsidRPr="00D21BE9" w:rsidRDefault="005D0F5F" w:rsidP="005D0F5F">
      <w:pPr>
        <w:jc w:val="both"/>
        <w:rPr>
          <w:color w:val="000000" w:themeColor="text1"/>
        </w:rPr>
      </w:pPr>
    </w:p>
    <w:p w14:paraId="2215C721" w14:textId="77777777" w:rsidR="005D0F5F" w:rsidRPr="00D21BE9" w:rsidRDefault="005D0F5F" w:rsidP="005D0F5F">
      <w:pPr>
        <w:pStyle w:val="QIPConsultingHeading2"/>
        <w:jc w:val="both"/>
        <w:rPr>
          <w:color w:val="000000" w:themeColor="text1"/>
        </w:rPr>
      </w:pPr>
      <w:bookmarkStart w:id="74" w:name="_Toc482698391"/>
      <w:bookmarkStart w:id="75" w:name="_Toc111698596"/>
      <w:bookmarkEnd w:id="64"/>
      <w:bookmarkEnd w:id="65"/>
      <w:bookmarkEnd w:id="66"/>
      <w:bookmarkEnd w:id="67"/>
      <w:bookmarkEnd w:id="68"/>
      <w:bookmarkEnd w:id="69"/>
      <w:bookmarkEnd w:id="70"/>
      <w:bookmarkEnd w:id="71"/>
      <w:r w:rsidRPr="00D21BE9">
        <w:rPr>
          <w:color w:val="000000" w:themeColor="text1"/>
        </w:rPr>
        <w:t>Storage of sterile items</w:t>
      </w:r>
      <w:bookmarkEnd w:id="74"/>
      <w:bookmarkEnd w:id="75"/>
      <w:r w:rsidRPr="00D21BE9">
        <w:rPr>
          <w:color w:val="000000" w:themeColor="text1"/>
        </w:rPr>
        <w:t xml:space="preserve"> </w:t>
      </w:r>
    </w:p>
    <w:p w14:paraId="38850033" w14:textId="77777777" w:rsidR="005D0F5F" w:rsidRPr="00D21BE9" w:rsidRDefault="005D0F5F" w:rsidP="005D0F5F">
      <w:pPr>
        <w:pStyle w:val="QIPConsultingHeadingLevel3"/>
        <w:jc w:val="both"/>
        <w:rPr>
          <w:color w:val="000000" w:themeColor="text1"/>
        </w:rPr>
      </w:pPr>
      <w:bookmarkStart w:id="76" w:name="_Toc111698597"/>
      <w:r w:rsidRPr="00D21BE9">
        <w:rPr>
          <w:color w:val="000000" w:themeColor="text1"/>
        </w:rPr>
        <w:t>Policy</w:t>
      </w:r>
      <w:bookmarkEnd w:id="76"/>
    </w:p>
    <w:p w14:paraId="61657BBE" w14:textId="77777777" w:rsidR="005D0F5F" w:rsidRPr="00D21BE9" w:rsidRDefault="005D0F5F" w:rsidP="005D0F5F">
      <w:pPr>
        <w:jc w:val="both"/>
        <w:rPr>
          <w:color w:val="000000" w:themeColor="text1"/>
        </w:rPr>
      </w:pPr>
    </w:p>
    <w:p w14:paraId="0D49125A" w14:textId="77777777" w:rsidR="005D0F5F" w:rsidRPr="00D21BE9" w:rsidRDefault="005D0F5F" w:rsidP="005D0F5F">
      <w:pPr>
        <w:jc w:val="both"/>
        <w:rPr>
          <w:color w:val="000000" w:themeColor="text1"/>
        </w:rPr>
      </w:pPr>
      <w:r w:rsidRPr="00D21BE9">
        <w:rPr>
          <w:color w:val="000000" w:themeColor="text1"/>
        </w:rPr>
        <w:lastRenderedPageBreak/>
        <w:t>All sterile items, especially for those procured from commercial supplies, shall be stored and handled in a manner that maintains the sterility of the packs and prevents contamination from any source.</w:t>
      </w:r>
    </w:p>
    <w:p w14:paraId="4751B081" w14:textId="77777777" w:rsidR="005D0F5F" w:rsidRPr="00D21BE9" w:rsidRDefault="005D0F5F" w:rsidP="005D0F5F">
      <w:pPr>
        <w:jc w:val="both"/>
        <w:rPr>
          <w:color w:val="000000" w:themeColor="text1"/>
        </w:rPr>
      </w:pPr>
    </w:p>
    <w:p w14:paraId="23ED2C57" w14:textId="77777777" w:rsidR="005D0F5F" w:rsidRPr="00D21BE9" w:rsidRDefault="005D0F5F" w:rsidP="005D0F5F">
      <w:pPr>
        <w:jc w:val="both"/>
        <w:rPr>
          <w:color w:val="000000" w:themeColor="text1"/>
        </w:rPr>
      </w:pPr>
      <w:r w:rsidRPr="00D21BE9">
        <w:rPr>
          <w:color w:val="000000" w:themeColor="text1"/>
        </w:rPr>
        <w:t>Factors that influence shelf life are event-related (not time-related) and are dependent on storage and handling conditions.</w:t>
      </w:r>
    </w:p>
    <w:p w14:paraId="5CCAD986" w14:textId="77777777" w:rsidR="005D0F5F" w:rsidRPr="00D21BE9" w:rsidRDefault="005D0F5F" w:rsidP="005D0F5F">
      <w:pPr>
        <w:pStyle w:val="QIPConsultingHeadingLevel3"/>
        <w:jc w:val="both"/>
        <w:rPr>
          <w:color w:val="000000" w:themeColor="text1"/>
        </w:rPr>
      </w:pPr>
      <w:bookmarkStart w:id="77" w:name="_Toc111698598"/>
      <w:r w:rsidRPr="00D21BE9">
        <w:rPr>
          <w:color w:val="000000" w:themeColor="text1"/>
        </w:rPr>
        <w:t>Procedure</w:t>
      </w:r>
      <w:bookmarkEnd w:id="77"/>
    </w:p>
    <w:p w14:paraId="6D07D44D" w14:textId="77777777" w:rsidR="005D0F5F" w:rsidRPr="00D21BE9" w:rsidRDefault="005D0F5F" w:rsidP="005D0F5F">
      <w:pPr>
        <w:jc w:val="both"/>
        <w:rPr>
          <w:color w:val="000000" w:themeColor="text1"/>
        </w:rPr>
      </w:pPr>
    </w:p>
    <w:p w14:paraId="60687A05" w14:textId="77777777" w:rsidR="005D0F5F" w:rsidRPr="00D21BE9" w:rsidRDefault="005D0F5F" w:rsidP="005D0F5F">
      <w:pPr>
        <w:jc w:val="both"/>
        <w:rPr>
          <w:color w:val="000000" w:themeColor="text1"/>
        </w:rPr>
      </w:pPr>
      <w:r w:rsidRPr="00D21BE9">
        <w:rPr>
          <w:color w:val="000000" w:themeColor="text1"/>
        </w:rPr>
        <w:t>Instruments in our practice are stored:</w:t>
      </w:r>
    </w:p>
    <w:p w14:paraId="231DE8CF" w14:textId="77777777" w:rsidR="005D0F5F" w:rsidRPr="00D21BE9" w:rsidRDefault="005D0F5F" w:rsidP="005D0F5F">
      <w:pPr>
        <w:pStyle w:val="QIPbullet"/>
        <w:jc w:val="both"/>
        <w:rPr>
          <w:color w:val="000000" w:themeColor="text1"/>
        </w:rPr>
      </w:pPr>
      <w:r w:rsidRPr="00D21BE9">
        <w:rPr>
          <w:color w:val="000000" w:themeColor="text1"/>
        </w:rPr>
        <w:t>In a clean, dry and well ventilated area</w:t>
      </w:r>
    </w:p>
    <w:p w14:paraId="4D79229E" w14:textId="77777777" w:rsidR="005D0F5F" w:rsidRPr="00D21BE9" w:rsidRDefault="005D0F5F" w:rsidP="005D0F5F">
      <w:pPr>
        <w:pStyle w:val="QIPbullet"/>
        <w:jc w:val="both"/>
        <w:rPr>
          <w:color w:val="000000" w:themeColor="text1"/>
        </w:rPr>
      </w:pPr>
      <w:r w:rsidRPr="00D21BE9">
        <w:rPr>
          <w:color w:val="000000" w:themeColor="text1"/>
        </w:rPr>
        <w:t>In an area free from draughts</w:t>
      </w:r>
    </w:p>
    <w:p w14:paraId="3B31E3EF" w14:textId="77777777" w:rsidR="005D0F5F" w:rsidRPr="00D21BE9" w:rsidRDefault="005D0F5F" w:rsidP="005D0F5F">
      <w:pPr>
        <w:pStyle w:val="QIPbullet"/>
        <w:jc w:val="both"/>
        <w:rPr>
          <w:color w:val="000000" w:themeColor="text1"/>
        </w:rPr>
      </w:pPr>
      <w:r w:rsidRPr="00D21BE9">
        <w:rPr>
          <w:color w:val="000000" w:themeColor="text1"/>
        </w:rPr>
        <w:t>In an area where there is reduced chance of contamination from dust and water</w:t>
      </w:r>
    </w:p>
    <w:p w14:paraId="04022E2E" w14:textId="77777777" w:rsidR="005D0F5F" w:rsidRPr="00D21BE9" w:rsidRDefault="005D0F5F" w:rsidP="005D0F5F">
      <w:pPr>
        <w:pStyle w:val="QIPbullet"/>
        <w:jc w:val="both"/>
        <w:rPr>
          <w:color w:val="000000" w:themeColor="text1"/>
        </w:rPr>
      </w:pPr>
      <w:r w:rsidRPr="00D21BE9">
        <w:rPr>
          <w:color w:val="000000" w:themeColor="text1"/>
        </w:rPr>
        <w:t>with dust covers should items be stored for a long period of time</w:t>
      </w:r>
    </w:p>
    <w:p w14:paraId="62B252D5" w14:textId="77777777" w:rsidR="005D0F5F" w:rsidRPr="00D21BE9" w:rsidRDefault="005D0F5F" w:rsidP="005D0F5F">
      <w:pPr>
        <w:pStyle w:val="QIPbullet"/>
        <w:jc w:val="both"/>
        <w:rPr>
          <w:color w:val="000000" w:themeColor="text1"/>
        </w:rPr>
      </w:pPr>
      <w:r w:rsidRPr="00D21BE9">
        <w:rPr>
          <w:color w:val="000000" w:themeColor="text1"/>
        </w:rPr>
        <w:t>In a manner which allows stock rotation, e.g. place recently used items at the back and take from the front, and</w:t>
      </w:r>
    </w:p>
    <w:p w14:paraId="6E209117" w14:textId="77777777" w:rsidR="005D0F5F" w:rsidRPr="00D21BE9" w:rsidRDefault="005D0F5F" w:rsidP="005D0F5F">
      <w:pPr>
        <w:pStyle w:val="QIPbullet"/>
        <w:jc w:val="both"/>
        <w:rPr>
          <w:color w:val="000000" w:themeColor="text1"/>
        </w:rPr>
      </w:pPr>
      <w:r w:rsidRPr="00D21BE9">
        <w:rPr>
          <w:color w:val="000000" w:themeColor="text1"/>
        </w:rPr>
        <w:t>With the contents of the package clearly visible to reduce handling of instruments.</w:t>
      </w:r>
    </w:p>
    <w:p w14:paraId="726B05C8" w14:textId="77777777" w:rsidR="005D0F5F" w:rsidRPr="00D21BE9" w:rsidRDefault="005D0F5F" w:rsidP="005D0F5F">
      <w:pPr>
        <w:jc w:val="both"/>
        <w:rPr>
          <w:color w:val="000000" w:themeColor="text1"/>
        </w:rPr>
      </w:pPr>
    </w:p>
    <w:p w14:paraId="0EC9AF30" w14:textId="77777777" w:rsidR="005D0F5F" w:rsidRPr="00D21BE9" w:rsidRDefault="005D0F5F" w:rsidP="005D0F5F">
      <w:pPr>
        <w:jc w:val="both"/>
        <w:rPr>
          <w:color w:val="000000" w:themeColor="text1"/>
        </w:rPr>
      </w:pPr>
      <w:r w:rsidRPr="00D21BE9">
        <w:rPr>
          <w:color w:val="000000" w:themeColor="text1"/>
        </w:rPr>
        <w:t>Instruments and items used for procedures in other locations such as aged care facilities and home visits are transported to the facility in a separate rigid walled container with a lid labelled sterile items. Care is taken to maintain the sterility of these while transporting to the facility.</w:t>
      </w:r>
    </w:p>
    <w:p w14:paraId="6A527CB5" w14:textId="77777777" w:rsidR="005D0F5F" w:rsidRPr="00D21BE9" w:rsidRDefault="005D0F5F" w:rsidP="005D0F5F">
      <w:pPr>
        <w:jc w:val="both"/>
        <w:rPr>
          <w:color w:val="000000" w:themeColor="text1"/>
        </w:rPr>
      </w:pPr>
    </w:p>
    <w:p w14:paraId="79871566" w14:textId="77777777" w:rsidR="005D0F5F" w:rsidRPr="00D21BE9" w:rsidRDefault="005D0F5F" w:rsidP="005D0F5F">
      <w:pPr>
        <w:jc w:val="both"/>
        <w:rPr>
          <w:color w:val="000000" w:themeColor="text1"/>
        </w:rPr>
      </w:pPr>
      <w:r w:rsidRPr="00D21BE9">
        <w:rPr>
          <w:color w:val="000000" w:themeColor="text1"/>
        </w:rPr>
        <w:t xml:space="preserve">Waste and sharps or disposable single-use instruments are disposed of into the appropriate waste stream in accordance with </w:t>
      </w:r>
      <w:r w:rsidRPr="00D21BE9">
        <w:rPr>
          <w:b/>
          <w:color w:val="000000" w:themeColor="text1"/>
        </w:rPr>
        <w:t>Section 4.19 – Management of waste</w:t>
      </w:r>
      <w:r w:rsidRPr="00D21BE9">
        <w:rPr>
          <w:color w:val="000000" w:themeColor="text1"/>
        </w:rPr>
        <w:t xml:space="preserve">.  </w:t>
      </w:r>
    </w:p>
    <w:p w14:paraId="4E4CEE9A" w14:textId="77777777" w:rsidR="005D0F5F" w:rsidRPr="00D21BE9" w:rsidRDefault="005D0F5F" w:rsidP="005D0F5F">
      <w:pPr>
        <w:jc w:val="both"/>
        <w:rPr>
          <w:color w:val="000000" w:themeColor="text1"/>
        </w:rPr>
      </w:pPr>
    </w:p>
    <w:p w14:paraId="786A7038" w14:textId="77777777" w:rsidR="005D0F5F" w:rsidRPr="00D21BE9" w:rsidRDefault="005D0F5F" w:rsidP="005D0F5F">
      <w:pPr>
        <w:jc w:val="both"/>
        <w:rPr>
          <w:color w:val="000000" w:themeColor="text1"/>
        </w:rPr>
      </w:pPr>
      <w:r w:rsidRPr="00D21BE9">
        <w:rPr>
          <w:color w:val="000000" w:themeColor="text1"/>
        </w:rPr>
        <w:t xml:space="preserve">Instruments and items requiring cleaning for reuse are wiped of gross soil at the time of use and placed in a separate rigid walled container with a lid labelled ‘dirty items’. These are cleaned as soon as possible in accordance with </w:t>
      </w:r>
      <w:r w:rsidRPr="00D21BE9">
        <w:rPr>
          <w:b/>
          <w:color w:val="000000" w:themeColor="text1"/>
        </w:rPr>
        <w:t>Section 4.8 – Cleaning reusable instruments and equipment</w:t>
      </w:r>
      <w:r w:rsidRPr="00D21BE9">
        <w:rPr>
          <w:color w:val="000000" w:themeColor="text1"/>
        </w:rPr>
        <w:t>. This dirty container and items within are managed using standard precautions.</w:t>
      </w:r>
    </w:p>
    <w:p w14:paraId="2660123A" w14:textId="77777777" w:rsidR="005D0F5F" w:rsidRPr="00D21BE9" w:rsidRDefault="005D0F5F" w:rsidP="005D0F5F">
      <w:pPr>
        <w:pStyle w:val="QIPConsultingHeading2"/>
        <w:jc w:val="both"/>
        <w:rPr>
          <w:color w:val="000000" w:themeColor="text1"/>
        </w:rPr>
      </w:pPr>
      <w:bookmarkStart w:id="78" w:name="_Toc111698599"/>
      <w:r w:rsidRPr="00D21BE9">
        <w:rPr>
          <w:color w:val="000000" w:themeColor="text1"/>
        </w:rPr>
        <w:t>Management of waste</w:t>
      </w:r>
      <w:bookmarkEnd w:id="78"/>
      <w:r w:rsidRPr="00D21BE9">
        <w:rPr>
          <w:color w:val="000000" w:themeColor="text1"/>
        </w:rPr>
        <w:t xml:space="preserve"> </w:t>
      </w:r>
    </w:p>
    <w:p w14:paraId="4EA7F48A" w14:textId="77777777" w:rsidR="005D0F5F" w:rsidRPr="00D21BE9" w:rsidRDefault="005D0F5F" w:rsidP="005D0F5F">
      <w:pPr>
        <w:pStyle w:val="QIPConsultingHeadingLevel3"/>
        <w:jc w:val="both"/>
        <w:rPr>
          <w:color w:val="000000" w:themeColor="text1"/>
        </w:rPr>
      </w:pPr>
      <w:bookmarkStart w:id="79" w:name="_Toc111698600"/>
      <w:r w:rsidRPr="00D21BE9">
        <w:rPr>
          <w:color w:val="000000" w:themeColor="text1"/>
        </w:rPr>
        <w:t>Policy</w:t>
      </w:r>
      <w:bookmarkEnd w:id="79"/>
    </w:p>
    <w:p w14:paraId="1C5D3830" w14:textId="77777777" w:rsidR="005D0F5F" w:rsidRPr="00D21BE9" w:rsidRDefault="005D0F5F" w:rsidP="005D0F5F">
      <w:pPr>
        <w:jc w:val="both"/>
        <w:rPr>
          <w:color w:val="000000" w:themeColor="text1"/>
        </w:rPr>
      </w:pPr>
    </w:p>
    <w:p w14:paraId="3F414C0D" w14:textId="77777777" w:rsidR="005D0F5F" w:rsidRPr="00D21BE9" w:rsidRDefault="005D0F5F" w:rsidP="005D0F5F">
      <w:pPr>
        <w:jc w:val="both"/>
        <w:rPr>
          <w:color w:val="000000" w:themeColor="text1"/>
        </w:rPr>
      </w:pPr>
      <w:r w:rsidRPr="00D21BE9">
        <w:rPr>
          <w:color w:val="000000" w:themeColor="text1"/>
        </w:rPr>
        <w:t>Clinical and related waste must be handled, stored, packaged, labelled and transported appropriately to minimise the potential for contact with the waste and to reduce the risk to the environment from accidental release.</w:t>
      </w:r>
    </w:p>
    <w:p w14:paraId="470F548E" w14:textId="77777777" w:rsidR="005D0F5F" w:rsidRPr="00D21BE9" w:rsidRDefault="005D0F5F" w:rsidP="005D0F5F">
      <w:pPr>
        <w:jc w:val="both"/>
        <w:rPr>
          <w:color w:val="000000" w:themeColor="text1"/>
        </w:rPr>
      </w:pPr>
    </w:p>
    <w:p w14:paraId="322BB084" w14:textId="77777777" w:rsidR="005D0F5F" w:rsidRPr="00D21BE9" w:rsidRDefault="005D0F5F" w:rsidP="005D0F5F">
      <w:pPr>
        <w:jc w:val="both"/>
        <w:rPr>
          <w:color w:val="000000" w:themeColor="text1"/>
        </w:rPr>
      </w:pPr>
      <w:r w:rsidRPr="00D21BE9">
        <w:rPr>
          <w:color w:val="000000" w:themeColor="text1"/>
        </w:rPr>
        <w:t xml:space="preserve">The RACGP’s </w:t>
      </w:r>
      <w:r w:rsidRPr="00D21BE9">
        <w:rPr>
          <w:i/>
          <w:color w:val="000000" w:themeColor="text1"/>
        </w:rPr>
        <w:t>Infection prevention and control standards for general practices and other office-based and community-based practices (5th edition)</w:t>
      </w:r>
      <w:r w:rsidRPr="00D21BE9">
        <w:rPr>
          <w:color w:val="000000" w:themeColor="text1"/>
        </w:rPr>
        <w:t xml:space="preserve"> outline policies and procedures that assist our practice to safely </w:t>
      </w:r>
      <w:r w:rsidRPr="00D21BE9">
        <w:rPr>
          <w:color w:val="000000" w:themeColor="text1"/>
        </w:rPr>
        <w:lastRenderedPageBreak/>
        <w:t xml:space="preserve">manage waste. We are also aware of our local, </w:t>
      </w:r>
      <w:r w:rsidRPr="00D21BE9">
        <w:rPr>
          <w:i/>
          <w:color w:val="000000" w:themeColor="text1"/>
        </w:rPr>
        <w:t xml:space="preserve">Victorian </w:t>
      </w:r>
      <w:r w:rsidRPr="00D21BE9">
        <w:rPr>
          <w:color w:val="000000" w:themeColor="text1"/>
        </w:rPr>
        <w:t>state and federal regulations that impact on our waste management and ensure that our processes align to the requirements of the Australian Standards AS/NZS 3816:1998.</w:t>
      </w:r>
    </w:p>
    <w:p w14:paraId="511F8521" w14:textId="77777777" w:rsidR="005D0F5F" w:rsidRPr="00D21BE9" w:rsidRDefault="005D0F5F" w:rsidP="005D0F5F">
      <w:pPr>
        <w:jc w:val="both"/>
        <w:rPr>
          <w:color w:val="000000" w:themeColor="text1"/>
        </w:rPr>
      </w:pPr>
    </w:p>
    <w:p w14:paraId="41432046" w14:textId="77777777" w:rsidR="005D0F5F" w:rsidRPr="00D21BE9" w:rsidRDefault="005D0F5F" w:rsidP="005D0F5F">
      <w:pPr>
        <w:jc w:val="both"/>
        <w:rPr>
          <w:color w:val="000000" w:themeColor="text1"/>
        </w:rPr>
      </w:pPr>
      <w:r w:rsidRPr="00D21BE9">
        <w:rPr>
          <w:color w:val="000000" w:themeColor="text1"/>
        </w:rPr>
        <w:t xml:space="preserve">All members of our practice team receive education regarding the management and handling of waste that is appropriate to their role, including the safe use and disposal of sharps (refer to </w:t>
      </w:r>
      <w:r w:rsidRPr="00D21BE9">
        <w:rPr>
          <w:b/>
          <w:color w:val="000000" w:themeColor="text1"/>
        </w:rPr>
        <w:t>Section 4.20 – Sharps management</w:t>
      </w:r>
      <w:r w:rsidRPr="00D21BE9">
        <w:rPr>
          <w:color w:val="000000" w:themeColor="text1"/>
        </w:rPr>
        <w:t xml:space="preserve">), the management of spills (refer to </w:t>
      </w:r>
      <w:r w:rsidRPr="00D21BE9">
        <w:rPr>
          <w:b/>
          <w:color w:val="000000" w:themeColor="text1"/>
        </w:rPr>
        <w:t>Section 4.2 – Blood and body-substance spills</w:t>
      </w:r>
      <w:r w:rsidRPr="00D21BE9">
        <w:rPr>
          <w:color w:val="000000" w:themeColor="text1"/>
        </w:rPr>
        <w:t xml:space="preserve">) and the management of blood and body-substance exposure (refer to </w:t>
      </w:r>
      <w:r w:rsidRPr="00D21BE9">
        <w:rPr>
          <w:b/>
          <w:color w:val="000000" w:themeColor="text1"/>
        </w:rPr>
        <w:t>Section 3.3 – Sharps injury management and other body-substance exposure</w:t>
      </w:r>
      <w:r w:rsidRPr="00D21BE9">
        <w:rPr>
          <w:color w:val="000000" w:themeColor="text1"/>
        </w:rPr>
        <w:t xml:space="preserve">). </w:t>
      </w:r>
    </w:p>
    <w:p w14:paraId="4739FCBD" w14:textId="77777777" w:rsidR="005D0F5F" w:rsidRPr="00D21BE9" w:rsidRDefault="005D0F5F" w:rsidP="005D0F5F">
      <w:pPr>
        <w:jc w:val="both"/>
        <w:rPr>
          <w:color w:val="000000" w:themeColor="text1"/>
        </w:rPr>
      </w:pPr>
    </w:p>
    <w:p w14:paraId="16A1BA4D" w14:textId="77777777" w:rsidR="005D0F5F" w:rsidRPr="00D21BE9" w:rsidRDefault="005D0F5F" w:rsidP="005D0F5F">
      <w:pPr>
        <w:jc w:val="both"/>
        <w:rPr>
          <w:color w:val="000000" w:themeColor="text1"/>
        </w:rPr>
      </w:pPr>
      <w:r w:rsidRPr="00D21BE9">
        <w:rPr>
          <w:color w:val="000000" w:themeColor="text1"/>
        </w:rPr>
        <w:t>Our waste policies include:</w:t>
      </w:r>
    </w:p>
    <w:p w14:paraId="5574D511" w14:textId="77777777" w:rsidR="005D0F5F" w:rsidRPr="00D21BE9" w:rsidRDefault="005D0F5F" w:rsidP="005D0F5F">
      <w:pPr>
        <w:pStyle w:val="QIPbullet"/>
        <w:jc w:val="both"/>
        <w:rPr>
          <w:color w:val="000000" w:themeColor="text1"/>
        </w:rPr>
      </w:pPr>
      <w:r w:rsidRPr="00D21BE9">
        <w:rPr>
          <w:color w:val="000000" w:themeColor="text1"/>
        </w:rPr>
        <w:t>Use of standard precautions when handling waste</w:t>
      </w:r>
    </w:p>
    <w:p w14:paraId="7E1ED6BF" w14:textId="77777777" w:rsidR="005D0F5F" w:rsidRPr="00D21BE9" w:rsidRDefault="005D0F5F" w:rsidP="005D0F5F">
      <w:pPr>
        <w:pStyle w:val="QIPbullet"/>
        <w:jc w:val="both"/>
        <w:rPr>
          <w:color w:val="000000" w:themeColor="text1"/>
        </w:rPr>
      </w:pPr>
      <w:r w:rsidRPr="00D21BE9">
        <w:rPr>
          <w:color w:val="000000" w:themeColor="text1"/>
        </w:rPr>
        <w:t>Segregation of waste into the correct category: ‘clinical and related’ and ‘general’ waste</w:t>
      </w:r>
    </w:p>
    <w:p w14:paraId="00215AF9" w14:textId="77777777" w:rsidR="005D0F5F" w:rsidRPr="00D21BE9" w:rsidRDefault="005D0F5F" w:rsidP="005D0F5F">
      <w:pPr>
        <w:pStyle w:val="QIPbullet"/>
        <w:jc w:val="both"/>
        <w:rPr>
          <w:color w:val="000000" w:themeColor="text1"/>
        </w:rPr>
      </w:pPr>
      <w:r w:rsidRPr="00D21BE9">
        <w:rPr>
          <w:color w:val="000000" w:themeColor="text1"/>
        </w:rPr>
        <w:t>Safe storage of waste, and</w:t>
      </w:r>
    </w:p>
    <w:p w14:paraId="1AABA00E" w14:textId="77777777" w:rsidR="005D0F5F" w:rsidRPr="00D21BE9" w:rsidRDefault="005D0F5F" w:rsidP="005D0F5F">
      <w:pPr>
        <w:pStyle w:val="QIPbullet"/>
        <w:jc w:val="both"/>
        <w:rPr>
          <w:color w:val="000000" w:themeColor="text1"/>
        </w:rPr>
      </w:pPr>
      <w:r w:rsidRPr="00D21BE9">
        <w:rPr>
          <w:color w:val="000000" w:themeColor="text1"/>
        </w:rPr>
        <w:t>Safe disposal of waste.</w:t>
      </w:r>
    </w:p>
    <w:p w14:paraId="45280943" w14:textId="77777777" w:rsidR="005D0F5F" w:rsidRPr="00D21BE9" w:rsidRDefault="005D0F5F" w:rsidP="005D0F5F">
      <w:pPr>
        <w:jc w:val="both"/>
        <w:rPr>
          <w:color w:val="000000" w:themeColor="text1"/>
        </w:rPr>
      </w:pPr>
    </w:p>
    <w:p w14:paraId="2BF81ED2" w14:textId="77777777" w:rsidR="005D0F5F" w:rsidRPr="00D21BE9" w:rsidRDefault="005D0F5F" w:rsidP="005D0F5F">
      <w:pPr>
        <w:jc w:val="both"/>
        <w:rPr>
          <w:color w:val="000000" w:themeColor="text1"/>
        </w:rPr>
      </w:pPr>
      <w:r w:rsidRPr="00D21BE9">
        <w:rPr>
          <w:b/>
          <w:color w:val="000000" w:themeColor="text1"/>
        </w:rPr>
        <w:t>Clinical and related waste</w:t>
      </w:r>
      <w:r w:rsidRPr="00D21BE9">
        <w:rPr>
          <w:color w:val="000000" w:themeColor="text1"/>
        </w:rPr>
        <w:t xml:space="preserve"> is waste that has the potential to cause infection or disease, sharps injury or public offence and includes such things as: discarded sharps; human blood, fluids and tissue (excluding hair, teeth, nails, urine and faeces); waste from patients known to have (or suspected of having) an epidemiologically significant communicable disease or being colonised/infected with an antibiotic resistant organism; material that contains free flowing or expressible blood; and pharmaceutical, chemical or cytotoxic waste. </w:t>
      </w:r>
    </w:p>
    <w:p w14:paraId="68C33547" w14:textId="77777777" w:rsidR="005D0F5F" w:rsidRPr="00D21BE9" w:rsidRDefault="005D0F5F" w:rsidP="005D0F5F">
      <w:pPr>
        <w:jc w:val="both"/>
        <w:rPr>
          <w:color w:val="000000" w:themeColor="text1"/>
        </w:rPr>
      </w:pPr>
    </w:p>
    <w:p w14:paraId="23DFE094" w14:textId="77777777" w:rsidR="005D0F5F" w:rsidRPr="00D21BE9" w:rsidRDefault="005D0F5F" w:rsidP="005D0F5F">
      <w:pPr>
        <w:jc w:val="both"/>
        <w:rPr>
          <w:color w:val="000000" w:themeColor="text1"/>
        </w:rPr>
      </w:pPr>
      <w:r w:rsidRPr="00D21BE9">
        <w:rPr>
          <w:b/>
          <w:color w:val="000000" w:themeColor="text1"/>
          <w:lang w:eastAsia="en-AU"/>
        </w:rPr>
        <w:t>General waste</w:t>
      </w:r>
      <w:r w:rsidRPr="00D21BE9">
        <w:rPr>
          <w:color w:val="000000" w:themeColor="text1"/>
        </w:rPr>
        <w:t xml:space="preserve"> is any waste that does not fall into the ‘clinical and related’ waste category and includes: office waste; kitchen waste; urine, faeces, teeth, hair and nails; disposable nappies; used tongue depressors; non-hazardous pharmaceutical waste (e.g. out of date saline); items contaminated with blood or body-substances (though not to such an extent that it would be considered clinical waste, i.e. not contaminated with ‘expressible blood’). </w:t>
      </w:r>
    </w:p>
    <w:p w14:paraId="5EB743F0" w14:textId="77777777" w:rsidR="005D0F5F" w:rsidRPr="00D21BE9" w:rsidRDefault="005D0F5F" w:rsidP="005D0F5F">
      <w:pPr>
        <w:pStyle w:val="QIPConsultingHeadingLevel3"/>
        <w:jc w:val="both"/>
        <w:rPr>
          <w:color w:val="000000" w:themeColor="text1"/>
        </w:rPr>
      </w:pPr>
      <w:bookmarkStart w:id="80" w:name="_Toc111698601"/>
      <w:r w:rsidRPr="00D21BE9">
        <w:rPr>
          <w:color w:val="000000" w:themeColor="text1"/>
        </w:rPr>
        <w:t>Procedure</w:t>
      </w:r>
      <w:bookmarkEnd w:id="80"/>
    </w:p>
    <w:p w14:paraId="37B6348A" w14:textId="77777777" w:rsidR="005D0F5F" w:rsidRPr="00D21BE9" w:rsidRDefault="005D0F5F" w:rsidP="005D0F5F">
      <w:pPr>
        <w:jc w:val="both"/>
        <w:rPr>
          <w:color w:val="000000" w:themeColor="text1"/>
        </w:rPr>
      </w:pPr>
    </w:p>
    <w:p w14:paraId="640A709E" w14:textId="77777777" w:rsidR="005D0F5F" w:rsidRPr="00D21BE9" w:rsidRDefault="005D0F5F" w:rsidP="005D0F5F">
      <w:pPr>
        <w:jc w:val="both"/>
        <w:rPr>
          <w:color w:val="000000" w:themeColor="text1"/>
        </w:rPr>
      </w:pPr>
      <w:r w:rsidRPr="00D21BE9">
        <w:rPr>
          <w:color w:val="000000" w:themeColor="text1"/>
        </w:rPr>
        <w:t>All members of the practice team use appropriate personal protective equipment when handling waste including, at a minimum, wearing gloves. Clinical and related waste is only removed by trained practice team members and waste, whether general or clinical and related, is not compressed by hand.</w:t>
      </w:r>
    </w:p>
    <w:p w14:paraId="7F8F391B" w14:textId="77777777" w:rsidR="005D0F5F" w:rsidRPr="00D21BE9" w:rsidRDefault="005D0F5F" w:rsidP="005D0F5F">
      <w:pPr>
        <w:jc w:val="both"/>
        <w:rPr>
          <w:color w:val="000000" w:themeColor="text1"/>
        </w:rPr>
      </w:pPr>
    </w:p>
    <w:p w14:paraId="348ECD9A" w14:textId="77777777" w:rsidR="005D0F5F" w:rsidRPr="00D21BE9" w:rsidRDefault="005D0F5F" w:rsidP="005D0F5F">
      <w:pPr>
        <w:jc w:val="both"/>
        <w:rPr>
          <w:color w:val="000000" w:themeColor="text1"/>
        </w:rPr>
      </w:pPr>
      <w:r w:rsidRPr="00D21BE9">
        <w:rPr>
          <w:color w:val="000000" w:themeColor="text1"/>
        </w:rPr>
        <w:t xml:space="preserve">Our practice’s waste management procedures include sharps disposal. Our sharps containers and designated biohazard and cytotoxic bins are located in each area where the applicable waste is generated, and are emptied at the end of each day or when full. </w:t>
      </w:r>
    </w:p>
    <w:p w14:paraId="65724C1C" w14:textId="77777777" w:rsidR="005D0F5F" w:rsidRPr="00D21BE9" w:rsidRDefault="005D0F5F" w:rsidP="005D0F5F">
      <w:pPr>
        <w:jc w:val="both"/>
        <w:rPr>
          <w:color w:val="000000" w:themeColor="text1"/>
        </w:rPr>
      </w:pPr>
      <w:r w:rsidRPr="00D21BE9">
        <w:rPr>
          <w:color w:val="000000" w:themeColor="text1"/>
        </w:rPr>
        <w:t>Practice Nurse is delegated responsibility to ensure adequate stock levels of our waste containers are maintained and collection schedules are timely.</w:t>
      </w:r>
    </w:p>
    <w:p w14:paraId="6CDEACBB" w14:textId="77777777" w:rsidR="005D0F5F" w:rsidRPr="00D21BE9" w:rsidRDefault="005D0F5F" w:rsidP="005D0F5F">
      <w:pPr>
        <w:jc w:val="both"/>
        <w:rPr>
          <w:color w:val="000000" w:themeColor="text1"/>
        </w:rPr>
      </w:pPr>
    </w:p>
    <w:p w14:paraId="3595649D" w14:textId="77777777" w:rsidR="005D0F5F" w:rsidRPr="00D21BE9" w:rsidRDefault="005D0F5F" w:rsidP="005D0F5F">
      <w:pPr>
        <w:jc w:val="both"/>
        <w:rPr>
          <w:color w:val="000000" w:themeColor="text1"/>
        </w:rPr>
      </w:pPr>
      <w:r w:rsidRPr="00D21BE9">
        <w:rPr>
          <w:color w:val="000000" w:themeColor="text1"/>
        </w:rPr>
        <w:t xml:space="preserve">All clinical waste containers in our practice (with the exception of sharps containers - refer to </w:t>
      </w:r>
      <w:r w:rsidRPr="00D21BE9">
        <w:rPr>
          <w:b/>
          <w:color w:val="000000" w:themeColor="text1"/>
        </w:rPr>
        <w:t>Section 4.20 – Sharps management</w:t>
      </w:r>
      <w:r w:rsidRPr="00D21BE9">
        <w:rPr>
          <w:color w:val="000000" w:themeColor="text1"/>
        </w:rPr>
        <w:t>):</w:t>
      </w:r>
    </w:p>
    <w:p w14:paraId="3F41BD6B" w14:textId="77777777" w:rsidR="005D0F5F" w:rsidRPr="00D21BE9" w:rsidRDefault="005D0F5F" w:rsidP="005D0F5F">
      <w:pPr>
        <w:pStyle w:val="QIPbullet"/>
        <w:jc w:val="both"/>
        <w:rPr>
          <w:color w:val="000000" w:themeColor="text1"/>
        </w:rPr>
      </w:pPr>
      <w:r w:rsidRPr="00D21BE9">
        <w:rPr>
          <w:color w:val="000000" w:themeColor="text1"/>
        </w:rPr>
        <w:t>Are yellow in colour and lined with a yellow clinical waste bag</w:t>
      </w:r>
    </w:p>
    <w:p w14:paraId="580C784D" w14:textId="77777777" w:rsidR="005D0F5F" w:rsidRPr="00D21BE9" w:rsidRDefault="005D0F5F" w:rsidP="005D0F5F">
      <w:pPr>
        <w:pStyle w:val="QIPbullet"/>
        <w:jc w:val="both"/>
        <w:rPr>
          <w:color w:val="000000" w:themeColor="text1"/>
        </w:rPr>
      </w:pPr>
      <w:r w:rsidRPr="00D21BE9">
        <w:rPr>
          <w:color w:val="000000" w:themeColor="text1"/>
        </w:rPr>
        <w:t xml:space="preserve">Are labelled ‘clinical waste’ and display the biohazard symbol </w:t>
      </w:r>
    </w:p>
    <w:p w14:paraId="71701848" w14:textId="77777777" w:rsidR="005D0F5F" w:rsidRPr="00D21BE9" w:rsidRDefault="005D0F5F" w:rsidP="005D0F5F">
      <w:pPr>
        <w:pStyle w:val="QIPbullet"/>
        <w:jc w:val="both"/>
        <w:rPr>
          <w:color w:val="000000" w:themeColor="text1"/>
        </w:rPr>
      </w:pPr>
      <w:r w:rsidRPr="00D21BE9">
        <w:rPr>
          <w:color w:val="000000" w:themeColor="text1"/>
        </w:rPr>
        <w:t>Have rigid walls</w:t>
      </w:r>
    </w:p>
    <w:p w14:paraId="74607B16" w14:textId="77777777" w:rsidR="005D0F5F" w:rsidRPr="00D21BE9" w:rsidRDefault="005D0F5F" w:rsidP="005D0F5F">
      <w:pPr>
        <w:pStyle w:val="QIPbullet"/>
        <w:jc w:val="both"/>
        <w:rPr>
          <w:color w:val="000000" w:themeColor="text1"/>
        </w:rPr>
      </w:pPr>
      <w:r w:rsidRPr="00D21BE9">
        <w:rPr>
          <w:color w:val="000000" w:themeColor="text1"/>
        </w:rPr>
        <w:t xml:space="preserve">Are sealable with a secure lid </w:t>
      </w:r>
    </w:p>
    <w:p w14:paraId="345F01A4" w14:textId="77777777" w:rsidR="005D0F5F" w:rsidRPr="00D21BE9" w:rsidRDefault="005D0F5F" w:rsidP="005D0F5F">
      <w:pPr>
        <w:pStyle w:val="QIPbullet"/>
        <w:jc w:val="both"/>
        <w:rPr>
          <w:color w:val="000000" w:themeColor="text1"/>
        </w:rPr>
      </w:pPr>
      <w:r w:rsidRPr="00D21BE9">
        <w:rPr>
          <w:color w:val="000000" w:themeColor="text1"/>
        </w:rPr>
        <w:t xml:space="preserve">Are easy handled and have hands-free operation, and </w:t>
      </w:r>
    </w:p>
    <w:p w14:paraId="3BCEB3CA" w14:textId="77777777" w:rsidR="005D0F5F" w:rsidRPr="00D21BE9" w:rsidRDefault="005D0F5F" w:rsidP="005D0F5F">
      <w:pPr>
        <w:pStyle w:val="QIPbullet"/>
        <w:jc w:val="both"/>
        <w:rPr>
          <w:color w:val="000000" w:themeColor="text1"/>
        </w:rPr>
      </w:pPr>
      <w:r w:rsidRPr="00D21BE9">
        <w:rPr>
          <w:color w:val="000000" w:themeColor="text1"/>
        </w:rPr>
        <w:t>Are positioned so as to be inaccessible to the public and particularly out of the reach of children.</w:t>
      </w:r>
    </w:p>
    <w:p w14:paraId="03D4239A" w14:textId="77777777" w:rsidR="005D0F5F" w:rsidRPr="00D21BE9" w:rsidRDefault="005D0F5F" w:rsidP="005D0F5F">
      <w:pPr>
        <w:jc w:val="both"/>
        <w:rPr>
          <w:color w:val="000000" w:themeColor="text1"/>
          <w:lang w:eastAsia="en-AU"/>
        </w:rPr>
      </w:pPr>
    </w:p>
    <w:p w14:paraId="7C668EE7" w14:textId="77777777" w:rsidR="005D0F5F" w:rsidRPr="00D21BE9" w:rsidRDefault="005D0F5F" w:rsidP="005D0F5F">
      <w:pPr>
        <w:jc w:val="both"/>
        <w:rPr>
          <w:color w:val="000000" w:themeColor="text1"/>
        </w:rPr>
      </w:pPr>
      <w:r w:rsidRPr="00D21BE9">
        <w:rPr>
          <w:color w:val="000000" w:themeColor="text1"/>
        </w:rPr>
        <w:t xml:space="preserve">While awaiting collection, our clinical waste is stored securely inside a locked yellow biohazard identified bin in an area that is separate from clean stores and with restricted access. Collection of our clinical waste is made only by a licensed transport and disposal company, and our practice contracts the services of </w:t>
      </w:r>
      <w:r>
        <w:rPr>
          <w:i/>
          <w:color w:val="000000" w:themeColor="text1"/>
        </w:rPr>
        <w:t>4Cyte</w:t>
      </w:r>
      <w:r w:rsidRPr="00D21BE9">
        <w:rPr>
          <w:i/>
          <w:color w:val="000000" w:themeColor="text1"/>
        </w:rPr>
        <w:t xml:space="preserve"> Pathology</w:t>
      </w:r>
      <w:r>
        <w:rPr>
          <w:i/>
          <w:color w:val="000000" w:themeColor="text1"/>
        </w:rPr>
        <w:t xml:space="preserve"> </w:t>
      </w:r>
      <w:r>
        <w:rPr>
          <w:i/>
          <w:color w:val="000000" w:themeColor="text1"/>
          <w:lang w:eastAsia="zh-CN"/>
        </w:rPr>
        <w:t>(who contracts Cleanaway Daniels)</w:t>
      </w:r>
      <w:r w:rsidRPr="00D21BE9">
        <w:rPr>
          <w:rFonts w:hint="eastAsia"/>
          <w:color w:val="000000" w:themeColor="text1"/>
          <w:lang w:eastAsia="zh-CN"/>
        </w:rPr>
        <w:t xml:space="preserve"> </w:t>
      </w:r>
      <w:r w:rsidRPr="00D21BE9">
        <w:rPr>
          <w:color w:val="000000" w:themeColor="text1"/>
        </w:rPr>
        <w:t xml:space="preserve">to achieve this. The clinical waste bins are collected every </w:t>
      </w:r>
      <w:r w:rsidRPr="00D21BE9">
        <w:rPr>
          <w:i/>
          <w:color w:val="000000" w:themeColor="text1"/>
        </w:rPr>
        <w:t xml:space="preserve">week </w:t>
      </w:r>
      <w:r w:rsidRPr="00D21BE9">
        <w:rPr>
          <w:color w:val="000000" w:themeColor="text1"/>
        </w:rPr>
        <w:t>and final disposal of our clinical waste is by special burial or high temperature incineration, depending on the category of the clinical waste as determined by the contents (which can vary from time to time).</w:t>
      </w:r>
    </w:p>
    <w:p w14:paraId="05852A75" w14:textId="77777777" w:rsidR="005D0F5F" w:rsidRPr="00D21BE9" w:rsidRDefault="005D0F5F" w:rsidP="005D0F5F">
      <w:pPr>
        <w:jc w:val="both"/>
        <w:rPr>
          <w:color w:val="000000" w:themeColor="text1"/>
        </w:rPr>
      </w:pPr>
    </w:p>
    <w:p w14:paraId="60BA8B9D" w14:textId="77777777" w:rsidR="005D0F5F" w:rsidRPr="00D21BE9" w:rsidRDefault="005D0F5F" w:rsidP="005D0F5F">
      <w:pPr>
        <w:jc w:val="both"/>
        <w:rPr>
          <w:color w:val="000000" w:themeColor="text1"/>
        </w:rPr>
      </w:pPr>
      <w:r w:rsidRPr="00D21BE9">
        <w:rPr>
          <w:color w:val="000000" w:themeColor="text1"/>
        </w:rPr>
        <w:t xml:space="preserve">All general waste produced in our practice is segregated at the point of use into recyclable, non-recyclable and shred-only waste according to local council regulations, privacy and confidentiality requirements. Waste contaminated with blood or body-substance (that is not considered clinical waste) is placed into a bin, lined with a bag which is positioned so as to be inaccessible to the public and particularly out of the reach of children. The final disposal of this waste is made into the normal council waste collection bins. Waste containing sensitive information is shredded and disposed of in accordance with our privacy and confidentiality protocols.  </w:t>
      </w:r>
    </w:p>
    <w:p w14:paraId="6F8B0051" w14:textId="77777777" w:rsidR="005D0F5F" w:rsidRPr="00D21BE9" w:rsidRDefault="005D0F5F" w:rsidP="005D0F5F">
      <w:pPr>
        <w:pStyle w:val="QIPConsultingHeading2"/>
        <w:jc w:val="both"/>
        <w:rPr>
          <w:color w:val="000000" w:themeColor="text1"/>
        </w:rPr>
      </w:pPr>
      <w:bookmarkStart w:id="81" w:name="_Toc482698393"/>
      <w:bookmarkStart w:id="82" w:name="_Toc111698602"/>
      <w:r w:rsidRPr="00D21BE9">
        <w:rPr>
          <w:color w:val="000000" w:themeColor="text1"/>
        </w:rPr>
        <w:t>Sharps management</w:t>
      </w:r>
      <w:bookmarkEnd w:id="81"/>
      <w:bookmarkEnd w:id="82"/>
      <w:r w:rsidRPr="00D21BE9">
        <w:rPr>
          <w:color w:val="000000" w:themeColor="text1"/>
        </w:rPr>
        <w:t xml:space="preserve"> </w:t>
      </w:r>
    </w:p>
    <w:p w14:paraId="42980E0D" w14:textId="77777777" w:rsidR="005D0F5F" w:rsidRPr="00D21BE9" w:rsidRDefault="005D0F5F" w:rsidP="005D0F5F">
      <w:pPr>
        <w:pStyle w:val="QIPConsultingHeadingLevel3"/>
        <w:jc w:val="both"/>
        <w:rPr>
          <w:color w:val="000000" w:themeColor="text1"/>
        </w:rPr>
      </w:pPr>
      <w:bookmarkStart w:id="83" w:name="_Toc111698603"/>
      <w:r w:rsidRPr="00D21BE9">
        <w:rPr>
          <w:color w:val="000000" w:themeColor="text1"/>
        </w:rPr>
        <w:t>Policy</w:t>
      </w:r>
      <w:bookmarkEnd w:id="83"/>
    </w:p>
    <w:p w14:paraId="5E5FCE7B" w14:textId="77777777" w:rsidR="005D0F5F" w:rsidRPr="00D21BE9" w:rsidRDefault="005D0F5F" w:rsidP="005D0F5F">
      <w:pPr>
        <w:jc w:val="both"/>
        <w:rPr>
          <w:color w:val="000000" w:themeColor="text1"/>
        </w:rPr>
      </w:pPr>
    </w:p>
    <w:p w14:paraId="1C8122A5" w14:textId="77777777" w:rsidR="005D0F5F" w:rsidRPr="00D21BE9" w:rsidRDefault="005D0F5F" w:rsidP="005D0F5F">
      <w:pPr>
        <w:jc w:val="both"/>
        <w:rPr>
          <w:color w:val="000000" w:themeColor="text1"/>
        </w:rPr>
      </w:pPr>
      <w:r w:rsidRPr="00D21BE9">
        <w:rPr>
          <w:color w:val="000000" w:themeColor="text1"/>
        </w:rPr>
        <w:t>Our practice makes every attempt to minimise the risk of injury to the practice team and patients, and to prevent the possible transmission of disease by discarded sharps.</w:t>
      </w:r>
    </w:p>
    <w:p w14:paraId="211AE53E" w14:textId="77777777" w:rsidR="005D0F5F" w:rsidRPr="00D21BE9" w:rsidRDefault="005D0F5F" w:rsidP="005D0F5F">
      <w:pPr>
        <w:jc w:val="both"/>
        <w:rPr>
          <w:color w:val="000000" w:themeColor="text1"/>
        </w:rPr>
      </w:pPr>
    </w:p>
    <w:p w14:paraId="1FD93213" w14:textId="77777777" w:rsidR="005D0F5F" w:rsidRPr="00D21BE9" w:rsidRDefault="005D0F5F" w:rsidP="005D0F5F">
      <w:pPr>
        <w:jc w:val="both"/>
        <w:rPr>
          <w:color w:val="000000" w:themeColor="text1"/>
        </w:rPr>
      </w:pPr>
      <w:r w:rsidRPr="00D21BE9">
        <w:rPr>
          <w:color w:val="000000" w:themeColor="text1"/>
        </w:rPr>
        <w:t>Sharps represent the major cause of accidents involving potential exposure to blood-borne diseases. All sharp items contaminated with blood and body-substance is regarded as a source of potential infection. Safe handling and disposal of sharps is essential to protect the operator and other team members from injury and possible transmission of disease. Sharps may be defined as any object or device that could cause a penetrative injury.</w:t>
      </w:r>
    </w:p>
    <w:p w14:paraId="6A62BF5E" w14:textId="77777777" w:rsidR="005D0F5F" w:rsidRPr="00D21BE9" w:rsidRDefault="005D0F5F" w:rsidP="005D0F5F">
      <w:pPr>
        <w:jc w:val="both"/>
        <w:rPr>
          <w:color w:val="000000" w:themeColor="text1"/>
        </w:rPr>
      </w:pPr>
    </w:p>
    <w:p w14:paraId="69546964" w14:textId="77777777" w:rsidR="005D0F5F" w:rsidRPr="00D21BE9" w:rsidRDefault="005D0F5F" w:rsidP="005D0F5F">
      <w:pPr>
        <w:jc w:val="both"/>
        <w:rPr>
          <w:color w:val="000000" w:themeColor="text1"/>
        </w:rPr>
      </w:pPr>
      <w:r w:rsidRPr="00D21BE9">
        <w:rPr>
          <w:color w:val="000000" w:themeColor="text1"/>
        </w:rPr>
        <w:t>Consideration is given to the use of devices that significantly reduce the risk of sharps injury.</w:t>
      </w:r>
    </w:p>
    <w:p w14:paraId="665BFEE9" w14:textId="77777777" w:rsidR="005D0F5F" w:rsidRPr="00D21BE9" w:rsidRDefault="005D0F5F" w:rsidP="005D0F5F">
      <w:pPr>
        <w:jc w:val="both"/>
        <w:rPr>
          <w:color w:val="000000" w:themeColor="text1"/>
        </w:rPr>
      </w:pPr>
    </w:p>
    <w:p w14:paraId="724F2BD3" w14:textId="77777777" w:rsidR="005D0F5F" w:rsidRPr="00D21BE9" w:rsidRDefault="005D0F5F" w:rsidP="005D0F5F">
      <w:pPr>
        <w:jc w:val="both"/>
        <w:rPr>
          <w:color w:val="000000" w:themeColor="text1"/>
        </w:rPr>
      </w:pPr>
      <w:r w:rsidRPr="00D21BE9">
        <w:rPr>
          <w:color w:val="000000" w:themeColor="text1"/>
        </w:rPr>
        <w:t>The member of the practice team who generates or uses a sharp is responsible for the safe use and disposal of that sharp; this responsibility cannot be delegated.</w:t>
      </w:r>
    </w:p>
    <w:p w14:paraId="62512F2B" w14:textId="77777777" w:rsidR="005D0F5F" w:rsidRPr="00D21BE9" w:rsidRDefault="005D0F5F" w:rsidP="005D0F5F">
      <w:pPr>
        <w:jc w:val="both"/>
        <w:rPr>
          <w:rFonts w:eastAsia="Times"/>
          <w:color w:val="000000" w:themeColor="text1"/>
        </w:rPr>
      </w:pPr>
    </w:p>
    <w:p w14:paraId="5F8B65A7" w14:textId="77777777" w:rsidR="005D0F5F" w:rsidRPr="00D21BE9" w:rsidRDefault="005D0F5F" w:rsidP="005D0F5F">
      <w:pPr>
        <w:jc w:val="both"/>
        <w:rPr>
          <w:color w:val="000000" w:themeColor="text1"/>
        </w:rPr>
      </w:pPr>
      <w:r w:rsidRPr="00D21BE9">
        <w:rPr>
          <w:rFonts w:eastAsia="Times"/>
          <w:color w:val="000000" w:themeColor="text1"/>
        </w:rPr>
        <w:t>Our practice is responsible to ensure all members of the practice team are familiar with the practice’s policy and procedure for the safe handling and disposal of sharps and that they</w:t>
      </w:r>
      <w:r w:rsidRPr="00D21BE9">
        <w:rPr>
          <w:color w:val="000000" w:themeColor="text1"/>
        </w:rPr>
        <w:t xml:space="preserve"> are also familiar with the actions to take in the event of a sharps injury (refer to </w:t>
      </w:r>
      <w:r w:rsidRPr="00D21BE9">
        <w:rPr>
          <w:b/>
          <w:color w:val="000000" w:themeColor="text1"/>
        </w:rPr>
        <w:t>Section 3.3 – Sharps injury management and other body-substance exposure</w:t>
      </w:r>
      <w:r w:rsidRPr="00D21BE9">
        <w:rPr>
          <w:color w:val="000000" w:themeColor="text1"/>
        </w:rPr>
        <w:t>).</w:t>
      </w:r>
    </w:p>
    <w:p w14:paraId="01C79A21" w14:textId="77777777" w:rsidR="005D0F5F" w:rsidRPr="00D21BE9" w:rsidRDefault="005D0F5F" w:rsidP="005D0F5F">
      <w:pPr>
        <w:pStyle w:val="QIPConsultingHeadingLevel3"/>
        <w:jc w:val="both"/>
        <w:rPr>
          <w:color w:val="000000" w:themeColor="text1"/>
        </w:rPr>
      </w:pPr>
      <w:bookmarkStart w:id="84" w:name="_Toc111698604"/>
      <w:r w:rsidRPr="00D21BE9">
        <w:rPr>
          <w:color w:val="000000" w:themeColor="text1"/>
        </w:rPr>
        <w:t>Procedure</w:t>
      </w:r>
      <w:bookmarkEnd w:id="84"/>
    </w:p>
    <w:p w14:paraId="61708B06" w14:textId="77777777" w:rsidR="005D0F5F" w:rsidRPr="00D21BE9" w:rsidRDefault="005D0F5F" w:rsidP="005D0F5F">
      <w:pPr>
        <w:jc w:val="both"/>
        <w:rPr>
          <w:color w:val="000000" w:themeColor="text1"/>
        </w:rPr>
      </w:pPr>
    </w:p>
    <w:p w14:paraId="35925760" w14:textId="77777777" w:rsidR="005D0F5F" w:rsidRPr="00D21BE9" w:rsidRDefault="005D0F5F" w:rsidP="005D0F5F">
      <w:pPr>
        <w:jc w:val="both"/>
        <w:rPr>
          <w:color w:val="000000" w:themeColor="text1"/>
        </w:rPr>
      </w:pPr>
      <w:r w:rsidRPr="00D21BE9">
        <w:rPr>
          <w:color w:val="000000" w:themeColor="text1"/>
        </w:rPr>
        <w:t xml:space="preserve">Sharps disposal containers are placed in all areas where sharps are generated. Where possible they are located between hip and shoulder height. </w:t>
      </w:r>
    </w:p>
    <w:p w14:paraId="4A2EC176" w14:textId="77777777" w:rsidR="005D0F5F" w:rsidRPr="00D21BE9" w:rsidRDefault="005D0F5F" w:rsidP="005D0F5F">
      <w:pPr>
        <w:jc w:val="both"/>
        <w:rPr>
          <w:color w:val="000000" w:themeColor="text1"/>
        </w:rPr>
      </w:pPr>
    </w:p>
    <w:p w14:paraId="7EC09F8F" w14:textId="77777777" w:rsidR="005D0F5F" w:rsidRPr="00D21BE9" w:rsidRDefault="005D0F5F" w:rsidP="005D0F5F">
      <w:pPr>
        <w:jc w:val="both"/>
        <w:rPr>
          <w:color w:val="000000" w:themeColor="text1"/>
        </w:rPr>
      </w:pPr>
      <w:r w:rsidRPr="00D21BE9">
        <w:rPr>
          <w:color w:val="000000" w:themeColor="text1"/>
        </w:rPr>
        <w:t>All sharps containers in our practice:</w:t>
      </w:r>
    </w:p>
    <w:p w14:paraId="3EB62D08" w14:textId="77777777" w:rsidR="005D0F5F" w:rsidRPr="00D21BE9" w:rsidRDefault="005D0F5F" w:rsidP="005D0F5F">
      <w:pPr>
        <w:pStyle w:val="QIPbullet"/>
        <w:jc w:val="both"/>
        <w:rPr>
          <w:color w:val="000000" w:themeColor="text1"/>
        </w:rPr>
      </w:pPr>
      <w:r w:rsidRPr="00D21BE9">
        <w:rPr>
          <w:color w:val="000000" w:themeColor="text1"/>
        </w:rPr>
        <w:t xml:space="preserve">Comply with Australian Standards AS4031-1992 </w:t>
      </w:r>
    </w:p>
    <w:p w14:paraId="6DEA5DF3" w14:textId="77777777" w:rsidR="005D0F5F" w:rsidRPr="00D21BE9" w:rsidRDefault="005D0F5F" w:rsidP="005D0F5F">
      <w:pPr>
        <w:pStyle w:val="QIPbullet"/>
        <w:jc w:val="both"/>
        <w:rPr>
          <w:color w:val="000000" w:themeColor="text1"/>
        </w:rPr>
      </w:pPr>
      <w:r w:rsidRPr="00D21BE9">
        <w:rPr>
          <w:color w:val="000000" w:themeColor="text1"/>
        </w:rPr>
        <w:t>Are positioned so as to be inaccessible to children</w:t>
      </w:r>
    </w:p>
    <w:p w14:paraId="53232F82" w14:textId="77777777" w:rsidR="005D0F5F" w:rsidRPr="00D21BE9" w:rsidRDefault="005D0F5F" w:rsidP="005D0F5F">
      <w:pPr>
        <w:pStyle w:val="QIPbullet"/>
        <w:jc w:val="both"/>
        <w:rPr>
          <w:color w:val="000000" w:themeColor="text1"/>
        </w:rPr>
      </w:pPr>
      <w:r w:rsidRPr="00D21BE9">
        <w:rPr>
          <w:color w:val="000000" w:themeColor="text1"/>
        </w:rPr>
        <w:t>Cannot be knocked over</w:t>
      </w:r>
    </w:p>
    <w:p w14:paraId="07E26E37" w14:textId="77777777" w:rsidR="005D0F5F" w:rsidRPr="00D21BE9" w:rsidRDefault="005D0F5F" w:rsidP="005D0F5F">
      <w:pPr>
        <w:pStyle w:val="QIPbullet"/>
        <w:jc w:val="both"/>
        <w:rPr>
          <w:color w:val="000000" w:themeColor="text1"/>
        </w:rPr>
      </w:pPr>
      <w:r w:rsidRPr="00D21BE9">
        <w:rPr>
          <w:color w:val="000000" w:themeColor="text1"/>
        </w:rPr>
        <w:t>Are located so that the neck is clearly visible to health professionals when disposing of items</w:t>
      </w:r>
    </w:p>
    <w:p w14:paraId="14AADB3F" w14:textId="77777777" w:rsidR="005D0F5F" w:rsidRPr="00D21BE9" w:rsidRDefault="005D0F5F" w:rsidP="005D0F5F">
      <w:pPr>
        <w:pStyle w:val="QIPbullet"/>
        <w:jc w:val="both"/>
        <w:rPr>
          <w:color w:val="000000" w:themeColor="text1"/>
        </w:rPr>
      </w:pPr>
      <w:r w:rsidRPr="00D21BE9">
        <w:rPr>
          <w:color w:val="000000" w:themeColor="text1"/>
        </w:rPr>
        <w:t>Are closed and replaced when the full indicator is reached.</w:t>
      </w:r>
    </w:p>
    <w:p w14:paraId="79A9BA41" w14:textId="77777777" w:rsidR="005D0F5F" w:rsidRPr="00D21BE9" w:rsidRDefault="005D0F5F" w:rsidP="005D0F5F">
      <w:pPr>
        <w:jc w:val="both"/>
        <w:rPr>
          <w:color w:val="000000" w:themeColor="text1"/>
        </w:rPr>
      </w:pPr>
    </w:p>
    <w:p w14:paraId="7F5B3C8E" w14:textId="77777777" w:rsidR="005D0F5F" w:rsidRPr="00D21BE9" w:rsidRDefault="005D0F5F" w:rsidP="005D0F5F">
      <w:pPr>
        <w:jc w:val="both"/>
        <w:rPr>
          <w:color w:val="000000" w:themeColor="text1"/>
        </w:rPr>
      </w:pPr>
      <w:r w:rsidRPr="00D21BE9">
        <w:rPr>
          <w:color w:val="000000" w:themeColor="text1"/>
        </w:rPr>
        <w:t>The following procedures are undertaken when disposing of sharps:</w:t>
      </w:r>
    </w:p>
    <w:p w14:paraId="6A2F17D5" w14:textId="77777777" w:rsidR="005D0F5F" w:rsidRPr="00D21BE9" w:rsidRDefault="005D0F5F" w:rsidP="005D0F5F">
      <w:pPr>
        <w:pStyle w:val="QIPbullet"/>
        <w:jc w:val="both"/>
        <w:rPr>
          <w:color w:val="000000" w:themeColor="text1"/>
        </w:rPr>
      </w:pPr>
      <w:r w:rsidRPr="00D21BE9">
        <w:rPr>
          <w:color w:val="000000" w:themeColor="text1"/>
        </w:rPr>
        <w:t>The person using the sharp is responsible for its safe disposal</w:t>
      </w:r>
    </w:p>
    <w:p w14:paraId="2BB23726" w14:textId="77777777" w:rsidR="005D0F5F" w:rsidRPr="00D21BE9" w:rsidRDefault="005D0F5F" w:rsidP="005D0F5F">
      <w:pPr>
        <w:pStyle w:val="QIPbullet"/>
        <w:jc w:val="both"/>
        <w:rPr>
          <w:color w:val="000000" w:themeColor="text1"/>
        </w:rPr>
      </w:pPr>
      <w:r w:rsidRPr="00D21BE9">
        <w:rPr>
          <w:color w:val="000000" w:themeColor="text1"/>
        </w:rPr>
        <w:t>Sharps are preferably disposed of immediately, but must be disposed of at the end of the procedure being performed</w:t>
      </w:r>
    </w:p>
    <w:p w14:paraId="6EFA6E70" w14:textId="77777777" w:rsidR="005D0F5F" w:rsidRPr="00D21BE9" w:rsidRDefault="005D0F5F" w:rsidP="005D0F5F">
      <w:pPr>
        <w:pStyle w:val="QIPbullet"/>
        <w:jc w:val="both"/>
        <w:rPr>
          <w:color w:val="000000" w:themeColor="text1"/>
        </w:rPr>
      </w:pPr>
      <w:r w:rsidRPr="00D21BE9">
        <w:rPr>
          <w:color w:val="000000" w:themeColor="text1"/>
        </w:rPr>
        <w:t>Used sharps must not be carried about unnecessarily</w:t>
      </w:r>
    </w:p>
    <w:p w14:paraId="186BC363" w14:textId="77777777" w:rsidR="005D0F5F" w:rsidRPr="00D21BE9" w:rsidRDefault="005D0F5F" w:rsidP="005D0F5F">
      <w:pPr>
        <w:pStyle w:val="QIPbullet"/>
        <w:jc w:val="both"/>
        <w:rPr>
          <w:color w:val="000000" w:themeColor="text1"/>
        </w:rPr>
      </w:pPr>
      <w:r w:rsidRPr="00D21BE9">
        <w:rPr>
          <w:color w:val="000000" w:themeColor="text1"/>
        </w:rPr>
        <w:t>Injection trays must be used to transport the needle and syringe to and from the patient</w:t>
      </w:r>
    </w:p>
    <w:p w14:paraId="79337AD0" w14:textId="77777777" w:rsidR="005D0F5F" w:rsidRPr="00D21BE9" w:rsidRDefault="005D0F5F" w:rsidP="005D0F5F">
      <w:pPr>
        <w:pStyle w:val="QIPbullet"/>
        <w:jc w:val="both"/>
        <w:rPr>
          <w:color w:val="000000" w:themeColor="text1"/>
        </w:rPr>
      </w:pPr>
      <w:r w:rsidRPr="00D21BE9">
        <w:rPr>
          <w:color w:val="000000" w:themeColor="text1"/>
        </w:rPr>
        <w:t>Needles and syringes must be disposed of as one unit</w:t>
      </w:r>
    </w:p>
    <w:p w14:paraId="46FB7333" w14:textId="77777777" w:rsidR="005D0F5F" w:rsidRPr="00D21BE9" w:rsidRDefault="005D0F5F" w:rsidP="005D0F5F">
      <w:pPr>
        <w:pStyle w:val="QIPbullet"/>
        <w:jc w:val="both"/>
        <w:rPr>
          <w:color w:val="000000" w:themeColor="text1"/>
        </w:rPr>
      </w:pPr>
      <w:r w:rsidRPr="00D21BE9">
        <w:rPr>
          <w:color w:val="000000" w:themeColor="text1"/>
        </w:rPr>
        <w:t>Needles must not be recapped</w:t>
      </w:r>
    </w:p>
    <w:p w14:paraId="377F4C1C" w14:textId="77777777" w:rsidR="005D0F5F" w:rsidRPr="00D21BE9" w:rsidRDefault="005D0F5F" w:rsidP="005D0F5F">
      <w:pPr>
        <w:pStyle w:val="QIPbullet"/>
        <w:jc w:val="both"/>
        <w:rPr>
          <w:color w:val="000000" w:themeColor="text1"/>
        </w:rPr>
      </w:pPr>
      <w:r w:rsidRPr="00D21BE9">
        <w:rPr>
          <w:color w:val="000000" w:themeColor="text1"/>
        </w:rPr>
        <w:t>Needles must not be bent or broken prior to disposal</w:t>
      </w:r>
    </w:p>
    <w:p w14:paraId="2997AD2F" w14:textId="77777777" w:rsidR="005D0F5F" w:rsidRPr="00D21BE9" w:rsidRDefault="005D0F5F" w:rsidP="005D0F5F">
      <w:pPr>
        <w:pStyle w:val="QIPbullet"/>
        <w:jc w:val="both"/>
        <w:rPr>
          <w:color w:val="000000" w:themeColor="text1"/>
        </w:rPr>
      </w:pPr>
      <w:r w:rsidRPr="00D21BE9">
        <w:rPr>
          <w:color w:val="000000" w:themeColor="text1"/>
        </w:rPr>
        <w:t>Containers must not be overfilled as injuries can occur whilst trying to force the sharp into an overfilled container – close container securely when at the fill line</w:t>
      </w:r>
    </w:p>
    <w:p w14:paraId="3ADBA3D7" w14:textId="77777777" w:rsidR="005D0F5F" w:rsidRPr="00D21BE9" w:rsidRDefault="005D0F5F" w:rsidP="005D0F5F">
      <w:pPr>
        <w:pStyle w:val="QIPbullet"/>
        <w:jc w:val="both"/>
        <w:rPr>
          <w:color w:val="000000" w:themeColor="text1"/>
        </w:rPr>
      </w:pPr>
      <w:r w:rsidRPr="00D21BE9">
        <w:rPr>
          <w:color w:val="000000" w:themeColor="text1"/>
        </w:rPr>
        <w:t>The lid must be securely closed once the contents reach the fill line</w:t>
      </w:r>
    </w:p>
    <w:p w14:paraId="172938B0" w14:textId="77777777" w:rsidR="005D0F5F" w:rsidRPr="00D21BE9" w:rsidRDefault="005D0F5F" w:rsidP="005D0F5F">
      <w:pPr>
        <w:pStyle w:val="QIPbullet"/>
        <w:jc w:val="both"/>
        <w:rPr>
          <w:color w:val="000000" w:themeColor="text1"/>
        </w:rPr>
      </w:pPr>
      <w:r w:rsidRPr="00D21BE9">
        <w:rPr>
          <w:color w:val="000000" w:themeColor="text1"/>
        </w:rPr>
        <w:t>Sharps containers must not be placed on the floor or in areas where unauthorised access or injury to children can occur</w:t>
      </w:r>
    </w:p>
    <w:p w14:paraId="237079A7" w14:textId="77777777" w:rsidR="005D0F5F" w:rsidRPr="00D21BE9" w:rsidRDefault="005D0F5F" w:rsidP="005D0F5F">
      <w:pPr>
        <w:pStyle w:val="QIPbullet"/>
        <w:jc w:val="both"/>
        <w:rPr>
          <w:color w:val="000000" w:themeColor="text1"/>
        </w:rPr>
      </w:pPr>
      <w:r w:rsidRPr="00D21BE9">
        <w:rPr>
          <w:color w:val="000000" w:themeColor="text1"/>
        </w:rPr>
        <w:t>Sharps containers must not be placed directly over other waste or linen receptacles, and</w:t>
      </w:r>
    </w:p>
    <w:p w14:paraId="2CF7BA9C" w14:textId="77777777" w:rsidR="005D0F5F" w:rsidRPr="00D21BE9" w:rsidRDefault="005D0F5F" w:rsidP="005D0F5F">
      <w:pPr>
        <w:pStyle w:val="QIPbullet"/>
        <w:jc w:val="both"/>
        <w:rPr>
          <w:color w:val="000000" w:themeColor="text1"/>
        </w:rPr>
      </w:pPr>
      <w:r w:rsidRPr="00D21BE9">
        <w:rPr>
          <w:color w:val="000000" w:themeColor="text1"/>
        </w:rPr>
        <w:lastRenderedPageBreak/>
        <w:t>Assistance must be obtained when taking blood or giving injections to an uncooperative patient or to a child.</w:t>
      </w:r>
    </w:p>
    <w:p w14:paraId="36BEBC54" w14:textId="77777777" w:rsidR="005D0F5F" w:rsidRPr="00D21BE9" w:rsidRDefault="005D0F5F" w:rsidP="005D0F5F">
      <w:pPr>
        <w:jc w:val="both"/>
        <w:rPr>
          <w:color w:val="000000" w:themeColor="text1"/>
        </w:rPr>
      </w:pPr>
    </w:p>
    <w:p w14:paraId="4E4BAB32" w14:textId="77777777" w:rsidR="005D0F5F" w:rsidRPr="00D21BE9" w:rsidRDefault="005D0F5F" w:rsidP="005D0F5F">
      <w:pPr>
        <w:jc w:val="both"/>
        <w:rPr>
          <w:i/>
          <w:color w:val="000000" w:themeColor="text1"/>
        </w:rPr>
      </w:pPr>
      <w:r w:rsidRPr="00D21BE9">
        <w:rPr>
          <w:color w:val="000000" w:themeColor="text1"/>
        </w:rPr>
        <w:t xml:space="preserve">While awaiting collection, sharps containers are never reopened and are stored with and managed as clinical waste (refer to </w:t>
      </w:r>
      <w:r w:rsidRPr="00D21BE9">
        <w:rPr>
          <w:b/>
          <w:color w:val="000000" w:themeColor="text1"/>
        </w:rPr>
        <w:t>Section 4.19 – Management of waste</w:t>
      </w:r>
      <w:r w:rsidRPr="00D21BE9">
        <w:rPr>
          <w:color w:val="000000" w:themeColor="text1"/>
        </w:rPr>
        <w:t xml:space="preserve">), ready for collection </w:t>
      </w:r>
      <w:r>
        <w:rPr>
          <w:rFonts w:hint="eastAsia"/>
          <w:color w:val="000000" w:themeColor="text1"/>
          <w:lang w:eastAsia="zh-CN"/>
        </w:rPr>
        <w:t>by</w:t>
      </w:r>
      <w:r>
        <w:rPr>
          <w:color w:val="000000" w:themeColor="text1"/>
          <w:lang w:eastAsia="zh-CN"/>
        </w:rPr>
        <w:t xml:space="preserve"> Cleanaway Daniels engaged by 4Cyte </w:t>
      </w:r>
      <w:r w:rsidRPr="00D21BE9">
        <w:rPr>
          <w:color w:val="000000" w:themeColor="text1"/>
        </w:rPr>
        <w:t>Pathology.</w:t>
      </w:r>
    </w:p>
    <w:p w14:paraId="47F37E59" w14:textId="77777777" w:rsidR="005D0F5F" w:rsidRPr="00D21BE9" w:rsidRDefault="005D0F5F" w:rsidP="005D0F5F">
      <w:pPr>
        <w:jc w:val="both"/>
        <w:rPr>
          <w:color w:val="000000" w:themeColor="text1"/>
        </w:rPr>
      </w:pPr>
    </w:p>
    <w:p w14:paraId="6342E65C" w14:textId="77777777" w:rsidR="005D0F5F" w:rsidRPr="00D21BE9" w:rsidRDefault="005D0F5F" w:rsidP="005D0F5F">
      <w:pPr>
        <w:jc w:val="both"/>
        <w:rPr>
          <w:color w:val="000000" w:themeColor="text1"/>
        </w:rPr>
      </w:pPr>
      <w:r w:rsidRPr="00D21BE9">
        <w:rPr>
          <w:color w:val="000000" w:themeColor="text1"/>
        </w:rPr>
        <w:t>Our practice assumes an active role in reducing the possibilities for sharps injury by purchasing safe equipment whenever such an option is available, without compromising the quality and safety of patient care. Examples include:</w:t>
      </w:r>
    </w:p>
    <w:p w14:paraId="188C42F2" w14:textId="77777777" w:rsidR="005D0F5F" w:rsidRPr="00D21BE9" w:rsidRDefault="005D0F5F" w:rsidP="005D0F5F">
      <w:pPr>
        <w:pStyle w:val="QIPbullet"/>
        <w:jc w:val="both"/>
        <w:rPr>
          <w:color w:val="000000" w:themeColor="text1"/>
        </w:rPr>
      </w:pPr>
      <w:r w:rsidRPr="00D21BE9">
        <w:rPr>
          <w:color w:val="000000" w:themeColor="text1"/>
        </w:rPr>
        <w:t>Self-retracting single-use lancets for blood glucose testing</w:t>
      </w:r>
    </w:p>
    <w:p w14:paraId="57F10A7D" w14:textId="77777777" w:rsidR="005D0F5F" w:rsidRPr="00D21BE9" w:rsidRDefault="005D0F5F" w:rsidP="005D0F5F">
      <w:pPr>
        <w:pStyle w:val="QIPbullet"/>
        <w:jc w:val="both"/>
        <w:rPr>
          <w:color w:val="000000" w:themeColor="text1"/>
        </w:rPr>
      </w:pPr>
      <w:r w:rsidRPr="00D21BE9">
        <w:rPr>
          <w:color w:val="000000" w:themeColor="text1"/>
        </w:rPr>
        <w:t>Self-retracting cannula insertion devices and needleless IV administration systems</w:t>
      </w:r>
    </w:p>
    <w:p w14:paraId="552C4FAD" w14:textId="77777777" w:rsidR="005D0F5F" w:rsidRPr="00D21BE9" w:rsidRDefault="005D0F5F" w:rsidP="005D0F5F">
      <w:pPr>
        <w:pStyle w:val="QIPbullet"/>
        <w:jc w:val="both"/>
        <w:rPr>
          <w:color w:val="000000" w:themeColor="text1"/>
        </w:rPr>
      </w:pPr>
      <w:r w:rsidRPr="00D21BE9">
        <w:rPr>
          <w:color w:val="000000" w:themeColor="text1"/>
        </w:rPr>
        <w:t>Vacuum blood collection tubes</w:t>
      </w:r>
    </w:p>
    <w:p w14:paraId="1FF979C4" w14:textId="77777777" w:rsidR="005D0F5F" w:rsidRPr="00D21BE9" w:rsidRDefault="005D0F5F" w:rsidP="005D0F5F">
      <w:pPr>
        <w:pStyle w:val="QIPbullet"/>
        <w:jc w:val="both"/>
        <w:rPr>
          <w:color w:val="000000" w:themeColor="text1"/>
        </w:rPr>
      </w:pPr>
      <w:r w:rsidRPr="00D21BE9">
        <w:rPr>
          <w:color w:val="000000" w:themeColor="text1"/>
        </w:rPr>
        <w:t>Scalpel blade removal devices, and</w:t>
      </w:r>
    </w:p>
    <w:p w14:paraId="40C1067B" w14:textId="77777777" w:rsidR="005D0F5F" w:rsidRPr="00D21BE9" w:rsidRDefault="005D0F5F" w:rsidP="005D0F5F">
      <w:pPr>
        <w:pStyle w:val="QIPbullet"/>
        <w:jc w:val="both"/>
        <w:rPr>
          <w:color w:val="000000" w:themeColor="text1"/>
        </w:rPr>
      </w:pPr>
      <w:r w:rsidRPr="00D21BE9">
        <w:rPr>
          <w:color w:val="000000" w:themeColor="text1"/>
        </w:rPr>
        <w:t>Plastic ampoules.</w:t>
      </w:r>
    </w:p>
    <w:p w14:paraId="482271F4" w14:textId="77777777" w:rsidR="005D0F5F" w:rsidRPr="00D21BE9" w:rsidRDefault="005D0F5F" w:rsidP="005D0F5F">
      <w:pPr>
        <w:pStyle w:val="QIPConsultingHeading2"/>
        <w:jc w:val="both"/>
        <w:rPr>
          <w:color w:val="000000" w:themeColor="text1"/>
        </w:rPr>
      </w:pPr>
      <w:bookmarkStart w:id="85" w:name="_Toc482698394"/>
      <w:bookmarkStart w:id="86" w:name="_Toc111698605"/>
      <w:r w:rsidRPr="00D21BE9">
        <w:rPr>
          <w:color w:val="000000" w:themeColor="text1"/>
        </w:rPr>
        <w:t>Standard precautions</w:t>
      </w:r>
      <w:bookmarkEnd w:id="85"/>
      <w:bookmarkEnd w:id="86"/>
      <w:r w:rsidRPr="00D21BE9">
        <w:rPr>
          <w:color w:val="000000" w:themeColor="text1"/>
        </w:rPr>
        <w:t xml:space="preserve"> </w:t>
      </w:r>
    </w:p>
    <w:p w14:paraId="6C7A6C3D" w14:textId="77777777" w:rsidR="005D0F5F" w:rsidRPr="00D21BE9" w:rsidRDefault="005D0F5F" w:rsidP="005D0F5F">
      <w:pPr>
        <w:pStyle w:val="QIPConsultingHeadingLevel3"/>
        <w:jc w:val="both"/>
        <w:rPr>
          <w:color w:val="000000" w:themeColor="text1"/>
        </w:rPr>
      </w:pPr>
      <w:bookmarkStart w:id="87" w:name="_Toc111698606"/>
      <w:r w:rsidRPr="00D21BE9">
        <w:rPr>
          <w:color w:val="000000" w:themeColor="text1"/>
        </w:rPr>
        <w:t>Policy</w:t>
      </w:r>
      <w:bookmarkEnd w:id="87"/>
    </w:p>
    <w:p w14:paraId="2F974EC1" w14:textId="77777777" w:rsidR="005D0F5F" w:rsidRPr="00D21BE9" w:rsidRDefault="005D0F5F" w:rsidP="005D0F5F">
      <w:pPr>
        <w:jc w:val="both"/>
        <w:rPr>
          <w:color w:val="000000" w:themeColor="text1"/>
        </w:rPr>
      </w:pPr>
    </w:p>
    <w:p w14:paraId="5AB51FD9" w14:textId="77777777" w:rsidR="005D0F5F" w:rsidRPr="00D21BE9" w:rsidRDefault="005D0F5F" w:rsidP="005D0F5F">
      <w:pPr>
        <w:jc w:val="both"/>
        <w:rPr>
          <w:color w:val="000000" w:themeColor="text1"/>
        </w:rPr>
      </w:pPr>
      <w:r w:rsidRPr="00D21BE9">
        <w:rPr>
          <w:color w:val="000000" w:themeColor="text1"/>
        </w:rPr>
        <w:t xml:space="preserve">Standard precautions must be taken by all practice team members involved in patient care or who may have contact with blood or body-substances (including secretions and excretions but excluding sweat) regardless of the known or perceived infection status of the patient. The blood and body-substances of all patients must be considered potentially infectious at all times. </w:t>
      </w:r>
    </w:p>
    <w:p w14:paraId="7193AA96" w14:textId="77777777" w:rsidR="005D0F5F" w:rsidRPr="00D21BE9" w:rsidRDefault="005D0F5F" w:rsidP="005D0F5F">
      <w:pPr>
        <w:jc w:val="both"/>
        <w:rPr>
          <w:color w:val="000000" w:themeColor="text1"/>
        </w:rPr>
      </w:pPr>
    </w:p>
    <w:p w14:paraId="490425C4" w14:textId="77777777" w:rsidR="005D0F5F" w:rsidRPr="00D21BE9" w:rsidRDefault="005D0F5F" w:rsidP="005D0F5F">
      <w:pPr>
        <w:jc w:val="both"/>
        <w:rPr>
          <w:snapToGrid w:val="0"/>
          <w:color w:val="000000" w:themeColor="text1"/>
        </w:rPr>
      </w:pPr>
      <w:r w:rsidRPr="00D21BE9">
        <w:rPr>
          <w:snapToGrid w:val="0"/>
          <w:color w:val="000000" w:themeColor="text1"/>
        </w:rPr>
        <w:t>Standard precautions are work practices that are used consistently to achieve a basic level of infection prevention and control in all healthcare settings and all situations.</w:t>
      </w:r>
    </w:p>
    <w:p w14:paraId="3F29B1FC" w14:textId="77777777" w:rsidR="005D0F5F" w:rsidRPr="00D21BE9" w:rsidRDefault="005D0F5F" w:rsidP="005D0F5F">
      <w:pPr>
        <w:jc w:val="both"/>
        <w:rPr>
          <w:snapToGrid w:val="0"/>
          <w:color w:val="000000" w:themeColor="text1"/>
        </w:rPr>
      </w:pPr>
    </w:p>
    <w:p w14:paraId="3D9DEBF6" w14:textId="77777777" w:rsidR="005D0F5F" w:rsidRPr="00D21BE9" w:rsidRDefault="005D0F5F" w:rsidP="005D0F5F">
      <w:pPr>
        <w:jc w:val="both"/>
        <w:rPr>
          <w:snapToGrid w:val="0"/>
          <w:color w:val="000000" w:themeColor="text1"/>
        </w:rPr>
      </w:pPr>
      <w:r w:rsidRPr="00D21BE9">
        <w:rPr>
          <w:snapToGrid w:val="0"/>
          <w:color w:val="000000" w:themeColor="text1"/>
        </w:rPr>
        <w:t>Standard precautions are designed to protect both patients and the members of the practice team, and comprise the following measures:</w:t>
      </w:r>
    </w:p>
    <w:p w14:paraId="6E7206EB"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 xml:space="preserve">Hand hygiene </w:t>
      </w:r>
    </w:p>
    <w:p w14:paraId="27805B4F"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 xml:space="preserve">Use of appropriate personal protective equipment for example </w:t>
      </w:r>
      <w:r w:rsidRPr="00D21BE9">
        <w:rPr>
          <w:color w:val="000000" w:themeColor="text1"/>
        </w:rPr>
        <w:t>heavy duty protective gloves, gowns, plastic aprons, masks, eye protection or other protective barriers</w:t>
      </w:r>
    </w:p>
    <w:p w14:paraId="023BBBCC"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Respiratory hygiene and cough etiquette</w:t>
      </w:r>
    </w:p>
    <w:p w14:paraId="48A02945"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 xml:space="preserve">Use of aseptic technique to reduce patient exposure to microorganisms </w:t>
      </w:r>
    </w:p>
    <w:p w14:paraId="435C23B2"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 xml:space="preserve">Safe management of sharps and waste </w:t>
      </w:r>
    </w:p>
    <w:p w14:paraId="40D23629"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 xml:space="preserve">Appropriate immunisation of all general practitioners, clinical and healthcare professionals and administrative staff </w:t>
      </w:r>
    </w:p>
    <w:p w14:paraId="5B749C35"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Effective reprocessing of reusable equipment and instruments</w:t>
      </w:r>
    </w:p>
    <w:p w14:paraId="23998AE0"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lastRenderedPageBreak/>
        <w:t>Environmental controls such as design and maintenance, cleaning and spills management, and</w:t>
      </w:r>
    </w:p>
    <w:p w14:paraId="5471833F" w14:textId="77777777" w:rsidR="005D0F5F" w:rsidRPr="00D21BE9" w:rsidRDefault="005D0F5F" w:rsidP="005D0F5F">
      <w:pPr>
        <w:pStyle w:val="QIPbullet"/>
        <w:jc w:val="both"/>
        <w:rPr>
          <w:color w:val="000000" w:themeColor="text1"/>
        </w:rPr>
      </w:pPr>
      <w:r w:rsidRPr="00D21BE9">
        <w:rPr>
          <w:color w:val="000000" w:themeColor="text1"/>
        </w:rPr>
        <w:t>Support services such as waste disposal, laundry and cleaning services.</w:t>
      </w:r>
    </w:p>
    <w:p w14:paraId="21C4F9DB" w14:textId="77777777" w:rsidR="005D0F5F" w:rsidRPr="00D21BE9" w:rsidRDefault="005D0F5F" w:rsidP="005D0F5F">
      <w:pPr>
        <w:jc w:val="both"/>
        <w:rPr>
          <w:color w:val="000000" w:themeColor="text1"/>
          <w:lang w:eastAsia="en-AU"/>
        </w:rPr>
      </w:pPr>
    </w:p>
    <w:p w14:paraId="1CB2049A" w14:textId="77777777" w:rsidR="005D0F5F" w:rsidRPr="00D21BE9" w:rsidRDefault="005D0F5F" w:rsidP="005D0F5F">
      <w:pPr>
        <w:jc w:val="both"/>
        <w:rPr>
          <w:color w:val="000000" w:themeColor="text1"/>
        </w:rPr>
      </w:pPr>
      <w:r w:rsidRPr="00D21BE9">
        <w:rPr>
          <w:color w:val="000000" w:themeColor="text1"/>
        </w:rPr>
        <w:t xml:space="preserve">The RACGP’s </w:t>
      </w:r>
      <w:r w:rsidRPr="00D21BE9">
        <w:rPr>
          <w:i/>
          <w:color w:val="000000" w:themeColor="text1"/>
        </w:rPr>
        <w:t xml:space="preserve">Infection prevention and control standards for general practice and other office-based and community-based practices (5th edition) </w:t>
      </w:r>
      <w:r w:rsidRPr="00D21BE9">
        <w:rPr>
          <w:color w:val="000000" w:themeColor="text1"/>
        </w:rPr>
        <w:t>recommends the use of heavy duty protective gloves, gowns, plastic aprons, masks, eye protection or other protective barriers when cleaning, performing procedures, dealing with spills or handling waste.</w:t>
      </w:r>
    </w:p>
    <w:p w14:paraId="74674AB4" w14:textId="77777777" w:rsidR="005D0F5F" w:rsidRPr="00D21BE9" w:rsidRDefault="005D0F5F" w:rsidP="005D0F5F">
      <w:pPr>
        <w:pStyle w:val="QIPConsultingHeadingLevel3"/>
        <w:jc w:val="both"/>
        <w:rPr>
          <w:color w:val="000000" w:themeColor="text1"/>
        </w:rPr>
      </w:pPr>
      <w:bookmarkStart w:id="88" w:name="_Toc111698607"/>
      <w:r w:rsidRPr="00D21BE9">
        <w:rPr>
          <w:color w:val="000000" w:themeColor="text1"/>
        </w:rPr>
        <w:t>Procedure</w:t>
      </w:r>
      <w:bookmarkEnd w:id="88"/>
    </w:p>
    <w:p w14:paraId="39A9D586" w14:textId="77777777" w:rsidR="005D0F5F" w:rsidRPr="00D21BE9" w:rsidRDefault="005D0F5F" w:rsidP="005D0F5F">
      <w:pPr>
        <w:jc w:val="both"/>
        <w:rPr>
          <w:snapToGrid w:val="0"/>
          <w:color w:val="000000" w:themeColor="text1"/>
        </w:rPr>
      </w:pPr>
    </w:p>
    <w:p w14:paraId="4371525E" w14:textId="77777777" w:rsidR="005D0F5F" w:rsidRPr="00D21BE9" w:rsidRDefault="005D0F5F" w:rsidP="005D0F5F">
      <w:pPr>
        <w:jc w:val="both"/>
        <w:rPr>
          <w:snapToGrid w:val="0"/>
          <w:color w:val="000000" w:themeColor="text1"/>
        </w:rPr>
      </w:pPr>
      <w:r w:rsidRPr="00D21BE9">
        <w:rPr>
          <w:snapToGrid w:val="0"/>
          <w:color w:val="000000" w:themeColor="text1"/>
        </w:rPr>
        <w:t>All staff involved in patient care or who may have contact with blood or body-substances are required to understand and use standard precautions when they are likely to be in contact with:</w:t>
      </w:r>
    </w:p>
    <w:p w14:paraId="6D71AE12"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Blood</w:t>
      </w:r>
    </w:p>
    <w:p w14:paraId="3D2FE525"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 xml:space="preserve">Body-substances </w:t>
      </w:r>
      <w:r w:rsidRPr="00D21BE9">
        <w:rPr>
          <w:color w:val="000000" w:themeColor="text1"/>
        </w:rPr>
        <w:t>including secretions and excretions (but excluding sweat)</w:t>
      </w:r>
    </w:p>
    <w:p w14:paraId="717698FA"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Non-intact skin, and</w:t>
      </w:r>
    </w:p>
    <w:p w14:paraId="6DD7952B" w14:textId="77777777" w:rsidR="005D0F5F" w:rsidRPr="00D21BE9" w:rsidRDefault="005D0F5F" w:rsidP="005D0F5F">
      <w:pPr>
        <w:pStyle w:val="QIPbullet"/>
        <w:jc w:val="both"/>
        <w:rPr>
          <w:snapToGrid w:val="0"/>
          <w:color w:val="000000" w:themeColor="text1"/>
        </w:rPr>
      </w:pPr>
      <w:r w:rsidRPr="00D21BE9">
        <w:rPr>
          <w:snapToGrid w:val="0"/>
          <w:color w:val="000000" w:themeColor="text1"/>
        </w:rPr>
        <w:t>Mucous membranes.</w:t>
      </w:r>
    </w:p>
    <w:p w14:paraId="02829779" w14:textId="77777777" w:rsidR="005D0F5F" w:rsidRPr="00D21BE9" w:rsidRDefault="005D0F5F" w:rsidP="005D0F5F">
      <w:pPr>
        <w:pStyle w:val="QIPConsultingHeading2"/>
        <w:jc w:val="both"/>
        <w:rPr>
          <w:color w:val="000000" w:themeColor="text1"/>
        </w:rPr>
      </w:pPr>
      <w:bookmarkStart w:id="89" w:name="_Toc482698395"/>
      <w:bookmarkStart w:id="90" w:name="_Toc111698608"/>
      <w:r w:rsidRPr="00D21BE9">
        <w:rPr>
          <w:color w:val="000000" w:themeColor="text1"/>
        </w:rPr>
        <w:t>Transmission-based precautions</w:t>
      </w:r>
      <w:bookmarkEnd w:id="89"/>
      <w:bookmarkEnd w:id="90"/>
      <w:r w:rsidRPr="00D21BE9">
        <w:rPr>
          <w:color w:val="000000" w:themeColor="text1"/>
        </w:rPr>
        <w:t xml:space="preserve">  </w:t>
      </w:r>
    </w:p>
    <w:p w14:paraId="66F9B261" w14:textId="77777777" w:rsidR="005D0F5F" w:rsidRPr="00D21BE9" w:rsidRDefault="005D0F5F" w:rsidP="005D0F5F">
      <w:pPr>
        <w:pStyle w:val="QIPConsultingHeadingLevel3"/>
        <w:jc w:val="both"/>
        <w:rPr>
          <w:color w:val="000000" w:themeColor="text1"/>
        </w:rPr>
      </w:pPr>
      <w:bookmarkStart w:id="91" w:name="_Toc111698609"/>
      <w:r w:rsidRPr="00D21BE9">
        <w:rPr>
          <w:color w:val="000000" w:themeColor="text1"/>
        </w:rPr>
        <w:t>Policy</w:t>
      </w:r>
      <w:bookmarkEnd w:id="91"/>
    </w:p>
    <w:p w14:paraId="143D20A4" w14:textId="77777777" w:rsidR="005D0F5F" w:rsidRPr="00D21BE9" w:rsidRDefault="005D0F5F" w:rsidP="005D0F5F">
      <w:pPr>
        <w:jc w:val="both"/>
        <w:rPr>
          <w:color w:val="000000" w:themeColor="text1"/>
        </w:rPr>
      </w:pPr>
    </w:p>
    <w:p w14:paraId="0819DF31" w14:textId="77777777" w:rsidR="005D0F5F" w:rsidRPr="00D21BE9" w:rsidRDefault="005D0F5F" w:rsidP="005D0F5F">
      <w:pPr>
        <w:jc w:val="both"/>
        <w:rPr>
          <w:color w:val="000000" w:themeColor="text1"/>
        </w:rPr>
      </w:pPr>
      <w:r w:rsidRPr="00D21BE9">
        <w:rPr>
          <w:color w:val="000000" w:themeColor="text1"/>
        </w:rPr>
        <w:t xml:space="preserve">Transmission-based precautions are measures used in addition to standard precautions when extra barriers are required to prevent transmission of specific infectious diseases. Transmission-based precautions are used for patients known or suspected to be infected with highly transmissible pathogens. </w:t>
      </w:r>
    </w:p>
    <w:p w14:paraId="63940356" w14:textId="77777777" w:rsidR="005D0F5F" w:rsidRPr="00D21BE9" w:rsidRDefault="005D0F5F" w:rsidP="005D0F5F">
      <w:pPr>
        <w:jc w:val="both"/>
        <w:rPr>
          <w:color w:val="000000" w:themeColor="text1"/>
        </w:rPr>
      </w:pPr>
    </w:p>
    <w:p w14:paraId="4050DE59" w14:textId="77777777" w:rsidR="005D0F5F" w:rsidRPr="00D21BE9" w:rsidRDefault="005D0F5F" w:rsidP="005D0F5F">
      <w:pPr>
        <w:jc w:val="both"/>
        <w:rPr>
          <w:color w:val="000000" w:themeColor="text1"/>
        </w:rPr>
      </w:pPr>
      <w:r w:rsidRPr="00D21BE9">
        <w:rPr>
          <w:color w:val="000000" w:themeColor="text1"/>
        </w:rPr>
        <w:t xml:space="preserve">Our practice team members are educated in how to triage and apply transmission-based precautions for patients known or suspected with a potential communicable disease. </w:t>
      </w:r>
    </w:p>
    <w:p w14:paraId="796EC994" w14:textId="77777777" w:rsidR="005D0F5F" w:rsidRPr="00D21BE9" w:rsidRDefault="005D0F5F" w:rsidP="005D0F5F">
      <w:pPr>
        <w:jc w:val="both"/>
        <w:rPr>
          <w:color w:val="000000" w:themeColor="text1"/>
        </w:rPr>
      </w:pPr>
    </w:p>
    <w:p w14:paraId="2A383D62" w14:textId="77777777" w:rsidR="005D0F5F" w:rsidRPr="00D21BE9" w:rsidRDefault="005D0F5F" w:rsidP="005D0F5F">
      <w:pPr>
        <w:jc w:val="both"/>
        <w:rPr>
          <w:color w:val="000000" w:themeColor="text1"/>
        </w:rPr>
      </w:pPr>
      <w:r w:rsidRPr="00D21BE9">
        <w:rPr>
          <w:color w:val="000000" w:themeColor="text1"/>
        </w:rPr>
        <w:t>Transmission-based precautions require:</w:t>
      </w:r>
    </w:p>
    <w:p w14:paraId="4A97B3CA" w14:textId="77777777" w:rsidR="005D0F5F" w:rsidRPr="00D21BE9" w:rsidRDefault="005D0F5F" w:rsidP="005D0F5F">
      <w:pPr>
        <w:pStyle w:val="QIPbullet"/>
        <w:jc w:val="both"/>
        <w:rPr>
          <w:color w:val="000000" w:themeColor="text1"/>
        </w:rPr>
      </w:pPr>
      <w:r w:rsidRPr="00D21BE9">
        <w:rPr>
          <w:color w:val="000000" w:themeColor="text1"/>
        </w:rPr>
        <w:t>Isolation of the infectious source to prevent transmission of the infectious agent to susceptible people in the healthcare setting, and</w:t>
      </w:r>
    </w:p>
    <w:p w14:paraId="38D92865" w14:textId="77777777" w:rsidR="005D0F5F" w:rsidRPr="00D21BE9" w:rsidRDefault="005D0F5F" w:rsidP="005D0F5F">
      <w:pPr>
        <w:pStyle w:val="QIPbullet"/>
        <w:jc w:val="both"/>
        <w:rPr>
          <w:color w:val="000000" w:themeColor="text1"/>
        </w:rPr>
      </w:pPr>
      <w:r w:rsidRPr="00D21BE9">
        <w:rPr>
          <w:color w:val="000000" w:themeColor="text1"/>
        </w:rPr>
        <w:t>A means for alerting people entering an isolation area of the need to wear particular items to prevent disease transmission.</w:t>
      </w:r>
    </w:p>
    <w:p w14:paraId="7DEF86A0" w14:textId="77777777" w:rsidR="005D0F5F" w:rsidRPr="00D21BE9" w:rsidRDefault="005D0F5F" w:rsidP="005D0F5F">
      <w:pPr>
        <w:jc w:val="both"/>
        <w:rPr>
          <w:color w:val="000000" w:themeColor="text1"/>
        </w:rPr>
      </w:pPr>
    </w:p>
    <w:p w14:paraId="690CA374" w14:textId="77777777" w:rsidR="005D0F5F" w:rsidRPr="00D21BE9" w:rsidRDefault="005D0F5F" w:rsidP="005D0F5F">
      <w:pPr>
        <w:jc w:val="both"/>
        <w:rPr>
          <w:color w:val="000000" w:themeColor="text1"/>
        </w:rPr>
      </w:pPr>
      <w:r w:rsidRPr="00D21BE9">
        <w:rPr>
          <w:color w:val="000000" w:themeColor="text1"/>
        </w:rPr>
        <w:t>There are three (3) transmission-based precautions categories based on routes of infection transmission in a healthcare environment. These are:</w:t>
      </w:r>
    </w:p>
    <w:p w14:paraId="24E79898" w14:textId="77777777" w:rsidR="005D0F5F" w:rsidRPr="00D21BE9" w:rsidRDefault="005D0F5F" w:rsidP="005D0F5F">
      <w:pPr>
        <w:pStyle w:val="QIPbullet"/>
        <w:jc w:val="both"/>
        <w:rPr>
          <w:color w:val="000000" w:themeColor="text1"/>
        </w:rPr>
      </w:pPr>
      <w:r w:rsidRPr="00D21BE9">
        <w:rPr>
          <w:color w:val="000000" w:themeColor="text1"/>
        </w:rPr>
        <w:t>Contact precautions</w:t>
      </w:r>
    </w:p>
    <w:p w14:paraId="63D5D7EF" w14:textId="77777777" w:rsidR="005D0F5F" w:rsidRPr="00D21BE9" w:rsidRDefault="005D0F5F" w:rsidP="005D0F5F">
      <w:pPr>
        <w:pStyle w:val="QIPbullet"/>
        <w:jc w:val="both"/>
        <w:rPr>
          <w:color w:val="000000" w:themeColor="text1"/>
        </w:rPr>
      </w:pPr>
      <w:r w:rsidRPr="00D21BE9">
        <w:rPr>
          <w:color w:val="000000" w:themeColor="text1"/>
        </w:rPr>
        <w:t>Droplet precautions, and</w:t>
      </w:r>
    </w:p>
    <w:p w14:paraId="1DC9C810" w14:textId="77777777" w:rsidR="005D0F5F" w:rsidRPr="00D21BE9" w:rsidRDefault="005D0F5F" w:rsidP="005D0F5F">
      <w:pPr>
        <w:pStyle w:val="QIPbullet"/>
        <w:jc w:val="both"/>
        <w:rPr>
          <w:color w:val="000000" w:themeColor="text1"/>
        </w:rPr>
      </w:pPr>
      <w:r w:rsidRPr="00D21BE9">
        <w:rPr>
          <w:color w:val="000000" w:themeColor="text1"/>
        </w:rPr>
        <w:lastRenderedPageBreak/>
        <w:t>Airborne precautions.</w:t>
      </w:r>
    </w:p>
    <w:p w14:paraId="610CD84A" w14:textId="77777777" w:rsidR="005D0F5F" w:rsidRPr="00D21BE9" w:rsidRDefault="005D0F5F" w:rsidP="005D0F5F">
      <w:pPr>
        <w:pStyle w:val="QIPConsultingHeadingLevel3"/>
        <w:jc w:val="both"/>
        <w:rPr>
          <w:color w:val="000000" w:themeColor="text1"/>
        </w:rPr>
      </w:pPr>
      <w:bookmarkStart w:id="92" w:name="_Toc111698610"/>
      <w:r w:rsidRPr="00D21BE9">
        <w:rPr>
          <w:color w:val="000000" w:themeColor="text1"/>
        </w:rPr>
        <w:t>Procedure</w:t>
      </w:r>
      <w:bookmarkEnd w:id="92"/>
    </w:p>
    <w:p w14:paraId="44D27DDA" w14:textId="77777777" w:rsidR="005D0F5F" w:rsidRPr="00D21BE9" w:rsidRDefault="005D0F5F" w:rsidP="005D0F5F">
      <w:pPr>
        <w:jc w:val="both"/>
        <w:rPr>
          <w:color w:val="000000" w:themeColor="text1"/>
        </w:rPr>
      </w:pPr>
    </w:p>
    <w:p w14:paraId="5A32EE68" w14:textId="77777777" w:rsidR="005D0F5F" w:rsidRPr="00D21BE9" w:rsidRDefault="005D0F5F" w:rsidP="005D0F5F">
      <w:pPr>
        <w:jc w:val="both"/>
        <w:rPr>
          <w:color w:val="000000" w:themeColor="text1"/>
        </w:rPr>
      </w:pPr>
      <w:r w:rsidRPr="00D21BE9">
        <w:rPr>
          <w:color w:val="000000" w:themeColor="text1"/>
        </w:rPr>
        <w:t xml:space="preserve">Transmission-based precautions are used for patients known or suspected to be infected with highly transmissible pathogens (e.g. influenza). </w:t>
      </w:r>
    </w:p>
    <w:p w14:paraId="6EF1004B" w14:textId="77777777" w:rsidR="005D0F5F" w:rsidRPr="00D21BE9" w:rsidRDefault="005D0F5F" w:rsidP="005D0F5F">
      <w:pPr>
        <w:jc w:val="both"/>
        <w:rPr>
          <w:color w:val="000000" w:themeColor="text1"/>
        </w:rPr>
      </w:pPr>
    </w:p>
    <w:p w14:paraId="2EA52865" w14:textId="77777777" w:rsidR="005D0F5F" w:rsidRPr="00D21BE9" w:rsidRDefault="005D0F5F" w:rsidP="005D0F5F">
      <w:pPr>
        <w:jc w:val="both"/>
        <w:rPr>
          <w:color w:val="000000" w:themeColor="text1"/>
        </w:rPr>
      </w:pPr>
      <w:r w:rsidRPr="00D21BE9">
        <w:rPr>
          <w:color w:val="000000" w:themeColor="text1"/>
        </w:rPr>
        <w:t xml:space="preserve">In general, it our practice’s main goal to minimise exposure to others. This may be achieved through: </w:t>
      </w:r>
    </w:p>
    <w:p w14:paraId="110B7ACB" w14:textId="77777777" w:rsidR="005D0F5F" w:rsidRPr="00D21BE9" w:rsidRDefault="005D0F5F" w:rsidP="005D0F5F">
      <w:pPr>
        <w:pStyle w:val="QIPbullet"/>
        <w:jc w:val="both"/>
        <w:rPr>
          <w:color w:val="000000" w:themeColor="text1"/>
        </w:rPr>
      </w:pPr>
      <w:r w:rsidRPr="00D21BE9">
        <w:rPr>
          <w:color w:val="000000" w:themeColor="text1"/>
        </w:rPr>
        <w:t>The use of personal protective equipment</w:t>
      </w:r>
    </w:p>
    <w:p w14:paraId="007277E5" w14:textId="77777777" w:rsidR="005D0F5F" w:rsidRPr="00D21BE9" w:rsidRDefault="005D0F5F" w:rsidP="005D0F5F">
      <w:pPr>
        <w:pStyle w:val="QIPbullet"/>
        <w:jc w:val="both"/>
        <w:rPr>
          <w:color w:val="000000" w:themeColor="text1"/>
        </w:rPr>
      </w:pPr>
      <w:r w:rsidRPr="00D21BE9">
        <w:rPr>
          <w:color w:val="000000" w:themeColor="text1"/>
        </w:rPr>
        <w:t xml:space="preserve">Distancing techniques (e.g. one (1) metre between patients in the waiting room, isolating the patient in a separate room or in their car) </w:t>
      </w:r>
    </w:p>
    <w:p w14:paraId="426E3DDE" w14:textId="77777777" w:rsidR="005D0F5F" w:rsidRPr="00D21BE9" w:rsidRDefault="005D0F5F" w:rsidP="005D0F5F">
      <w:pPr>
        <w:pStyle w:val="QIPbullet"/>
        <w:jc w:val="both"/>
        <w:rPr>
          <w:color w:val="000000" w:themeColor="text1"/>
        </w:rPr>
      </w:pPr>
      <w:r w:rsidRPr="00D21BE9">
        <w:rPr>
          <w:color w:val="000000" w:themeColor="text1"/>
        </w:rPr>
        <w:t>Effective triage and appointment scheduling, including advancing these patients ahead of others</w:t>
      </w:r>
    </w:p>
    <w:p w14:paraId="1A4857E7" w14:textId="77777777" w:rsidR="005D0F5F" w:rsidRPr="00D21BE9" w:rsidRDefault="005D0F5F" w:rsidP="005D0F5F">
      <w:pPr>
        <w:pStyle w:val="QIPbullet"/>
        <w:jc w:val="both"/>
        <w:rPr>
          <w:color w:val="000000" w:themeColor="text1"/>
        </w:rPr>
      </w:pPr>
      <w:r w:rsidRPr="00D21BE9">
        <w:rPr>
          <w:color w:val="000000" w:themeColor="text1"/>
        </w:rPr>
        <w:t>Hand hygiene</w:t>
      </w:r>
    </w:p>
    <w:p w14:paraId="6460E739" w14:textId="77777777" w:rsidR="005D0F5F" w:rsidRPr="00D21BE9" w:rsidRDefault="005D0F5F" w:rsidP="005D0F5F">
      <w:pPr>
        <w:pStyle w:val="QIPbullet"/>
        <w:jc w:val="both"/>
        <w:rPr>
          <w:color w:val="000000" w:themeColor="text1"/>
        </w:rPr>
      </w:pPr>
      <w:r w:rsidRPr="00D21BE9">
        <w:rPr>
          <w:color w:val="000000" w:themeColor="text1"/>
        </w:rPr>
        <w:t xml:space="preserve">Encouraging cough etiquette and respiratory hygiene </w:t>
      </w:r>
    </w:p>
    <w:p w14:paraId="74935949" w14:textId="77777777" w:rsidR="005D0F5F" w:rsidRPr="00D21BE9" w:rsidRDefault="005D0F5F" w:rsidP="005D0F5F">
      <w:pPr>
        <w:pStyle w:val="QIPbullet"/>
        <w:jc w:val="both"/>
        <w:rPr>
          <w:color w:val="000000" w:themeColor="text1"/>
        </w:rPr>
      </w:pPr>
      <w:r w:rsidRPr="00D21BE9">
        <w:rPr>
          <w:color w:val="000000" w:themeColor="text1"/>
        </w:rPr>
        <w:t>Surface cleaning, and</w:t>
      </w:r>
    </w:p>
    <w:p w14:paraId="53D52EB8" w14:textId="77777777" w:rsidR="005D0F5F" w:rsidRPr="00D21BE9" w:rsidRDefault="005D0F5F" w:rsidP="005D0F5F">
      <w:pPr>
        <w:pStyle w:val="QIPbullet"/>
        <w:jc w:val="both"/>
        <w:rPr>
          <w:color w:val="000000" w:themeColor="text1"/>
        </w:rPr>
      </w:pPr>
      <w:r w:rsidRPr="00D21BE9">
        <w:rPr>
          <w:color w:val="000000" w:themeColor="text1"/>
        </w:rPr>
        <w:t xml:space="preserve">By avoiding touch to one’s own nose and mouth. </w:t>
      </w:r>
    </w:p>
    <w:p w14:paraId="346E2395" w14:textId="77777777" w:rsidR="005D0F5F" w:rsidRPr="00D21BE9" w:rsidRDefault="005D0F5F" w:rsidP="005D0F5F">
      <w:pPr>
        <w:jc w:val="both"/>
        <w:rPr>
          <w:color w:val="000000" w:themeColor="text1"/>
        </w:rPr>
      </w:pPr>
    </w:p>
    <w:p w14:paraId="0057E3B3" w14:textId="77777777" w:rsidR="005D0F5F" w:rsidRPr="00D21BE9" w:rsidRDefault="005D0F5F" w:rsidP="005D0F5F">
      <w:pPr>
        <w:jc w:val="both"/>
        <w:rPr>
          <w:color w:val="000000" w:themeColor="text1"/>
        </w:rPr>
      </w:pPr>
      <w:r w:rsidRPr="00D21BE9">
        <w:rPr>
          <w:color w:val="000000" w:themeColor="text1"/>
        </w:rPr>
        <w:t xml:space="preserve">To help prevent the transmission of communicable diseases, our patients are educated in respiratory etiquette, hand hygiene, our practice precautionary techniques (e.g. telephoning reception first if they suspect they may have influenza), and our distancing techniques by displaying  posters and information leaflets in the waiting room and through our recorded ‘on hold’ message. </w:t>
      </w:r>
    </w:p>
    <w:p w14:paraId="46C6F1F7" w14:textId="77777777" w:rsidR="005D0F5F" w:rsidRPr="00D21BE9" w:rsidRDefault="005D0F5F" w:rsidP="005D0F5F">
      <w:pPr>
        <w:jc w:val="both"/>
        <w:rPr>
          <w:color w:val="000000" w:themeColor="text1"/>
        </w:rPr>
      </w:pPr>
    </w:p>
    <w:p w14:paraId="593D6374" w14:textId="77777777" w:rsidR="005D0F5F" w:rsidRPr="00D21BE9" w:rsidRDefault="005D0F5F" w:rsidP="005D0F5F">
      <w:pPr>
        <w:jc w:val="both"/>
        <w:rPr>
          <w:color w:val="000000" w:themeColor="text1"/>
        </w:rPr>
      </w:pPr>
      <w:r w:rsidRPr="00D21BE9">
        <w:rPr>
          <w:color w:val="000000" w:themeColor="text1"/>
        </w:rPr>
        <w:t xml:space="preserve">To determine the appropriate personal protective equipment to be used where transmission-based precautions are required, our practice follows the guidelines as described in the RACGP’s </w:t>
      </w:r>
      <w:r w:rsidRPr="00D21BE9">
        <w:rPr>
          <w:i/>
          <w:color w:val="000000" w:themeColor="text1"/>
        </w:rPr>
        <w:t>Infection prevention and control standards for general practice and other office-based and community-based practices (5th edition).</w:t>
      </w:r>
    </w:p>
    <w:p w14:paraId="231D2F63" w14:textId="77777777" w:rsidR="005D0F5F" w:rsidRPr="00D21BE9" w:rsidRDefault="005D0F5F" w:rsidP="005D0F5F">
      <w:pPr>
        <w:jc w:val="both"/>
        <w:rPr>
          <w:color w:val="000000" w:themeColor="text1"/>
        </w:rPr>
      </w:pPr>
    </w:p>
    <w:tbl>
      <w:tblPr>
        <w:tblStyle w:val="TableGrid"/>
        <w:tblW w:w="9472" w:type="dxa"/>
        <w:tblInd w:w="108" w:type="dxa"/>
        <w:tblLook w:val="04A0" w:firstRow="1" w:lastRow="0" w:firstColumn="1" w:lastColumn="0" w:noHBand="0" w:noVBand="1"/>
      </w:tblPr>
      <w:tblGrid>
        <w:gridCol w:w="1442"/>
        <w:gridCol w:w="2674"/>
        <w:gridCol w:w="2674"/>
        <w:gridCol w:w="2682"/>
      </w:tblGrid>
      <w:tr w:rsidR="005D0F5F" w:rsidRPr="00D21BE9" w14:paraId="1F41EFDF" w14:textId="77777777" w:rsidTr="0042749A">
        <w:tc>
          <w:tcPr>
            <w:tcW w:w="1308" w:type="dxa"/>
            <w:shd w:val="clear" w:color="auto" w:fill="D5DCE4" w:themeFill="text2" w:themeFillTint="33"/>
          </w:tcPr>
          <w:p w14:paraId="31AF9F10" w14:textId="77777777" w:rsidR="005D0F5F" w:rsidRPr="00D21BE9" w:rsidRDefault="005D0F5F" w:rsidP="0042749A">
            <w:pPr>
              <w:spacing w:line="240" w:lineRule="auto"/>
              <w:jc w:val="both"/>
              <w:rPr>
                <w:b/>
                <w:color w:val="000000" w:themeColor="text1"/>
              </w:rPr>
            </w:pPr>
            <w:r w:rsidRPr="00D21BE9">
              <w:rPr>
                <w:b/>
                <w:color w:val="000000" w:themeColor="text1"/>
              </w:rPr>
              <w:t>Requirement</w:t>
            </w:r>
          </w:p>
        </w:tc>
        <w:tc>
          <w:tcPr>
            <w:tcW w:w="2721" w:type="dxa"/>
            <w:shd w:val="clear" w:color="auto" w:fill="D5DCE4" w:themeFill="text2" w:themeFillTint="33"/>
          </w:tcPr>
          <w:p w14:paraId="39760832" w14:textId="77777777" w:rsidR="005D0F5F" w:rsidRPr="00D21BE9" w:rsidRDefault="005D0F5F" w:rsidP="0042749A">
            <w:pPr>
              <w:spacing w:line="240" w:lineRule="auto"/>
              <w:jc w:val="both"/>
              <w:rPr>
                <w:b/>
                <w:color w:val="000000" w:themeColor="text1"/>
              </w:rPr>
            </w:pPr>
            <w:r w:rsidRPr="00D21BE9">
              <w:rPr>
                <w:b/>
                <w:color w:val="000000" w:themeColor="text1"/>
              </w:rPr>
              <w:t>Airborne transmission</w:t>
            </w:r>
          </w:p>
        </w:tc>
        <w:tc>
          <w:tcPr>
            <w:tcW w:w="2721" w:type="dxa"/>
            <w:shd w:val="clear" w:color="auto" w:fill="D5DCE4" w:themeFill="text2" w:themeFillTint="33"/>
          </w:tcPr>
          <w:p w14:paraId="002548C6" w14:textId="77777777" w:rsidR="005D0F5F" w:rsidRPr="00D21BE9" w:rsidRDefault="005D0F5F" w:rsidP="0042749A">
            <w:pPr>
              <w:spacing w:line="240" w:lineRule="auto"/>
              <w:jc w:val="both"/>
              <w:rPr>
                <w:b/>
                <w:color w:val="000000" w:themeColor="text1"/>
              </w:rPr>
            </w:pPr>
            <w:r w:rsidRPr="00D21BE9">
              <w:rPr>
                <w:b/>
                <w:color w:val="000000" w:themeColor="text1"/>
              </w:rPr>
              <w:t>Droplet transmission</w:t>
            </w:r>
          </w:p>
        </w:tc>
        <w:tc>
          <w:tcPr>
            <w:tcW w:w="2722" w:type="dxa"/>
            <w:shd w:val="clear" w:color="auto" w:fill="D5DCE4" w:themeFill="text2" w:themeFillTint="33"/>
          </w:tcPr>
          <w:p w14:paraId="316588E8" w14:textId="77777777" w:rsidR="005D0F5F" w:rsidRPr="00D21BE9" w:rsidRDefault="005D0F5F" w:rsidP="0042749A">
            <w:pPr>
              <w:spacing w:line="240" w:lineRule="auto"/>
              <w:jc w:val="both"/>
              <w:rPr>
                <w:b/>
                <w:color w:val="000000" w:themeColor="text1"/>
              </w:rPr>
            </w:pPr>
            <w:r w:rsidRPr="00D21BE9">
              <w:rPr>
                <w:b/>
                <w:color w:val="000000" w:themeColor="text1"/>
              </w:rPr>
              <w:t>Contact transmission</w:t>
            </w:r>
          </w:p>
        </w:tc>
      </w:tr>
      <w:tr w:rsidR="005D0F5F" w:rsidRPr="00D21BE9" w14:paraId="4C0A4B56" w14:textId="77777777" w:rsidTr="0042749A">
        <w:tc>
          <w:tcPr>
            <w:tcW w:w="1308" w:type="dxa"/>
            <w:shd w:val="clear" w:color="auto" w:fill="F2F2F2" w:themeFill="background1" w:themeFillShade="F2"/>
          </w:tcPr>
          <w:p w14:paraId="3F9BF9BB" w14:textId="77777777" w:rsidR="005D0F5F" w:rsidRPr="00D21BE9" w:rsidRDefault="005D0F5F" w:rsidP="0042749A">
            <w:pPr>
              <w:spacing w:line="240" w:lineRule="auto"/>
              <w:jc w:val="both"/>
              <w:rPr>
                <w:b/>
                <w:color w:val="000000" w:themeColor="text1"/>
              </w:rPr>
            </w:pPr>
            <w:r w:rsidRPr="00D21BE9">
              <w:rPr>
                <w:b/>
                <w:color w:val="000000" w:themeColor="text1"/>
              </w:rPr>
              <w:t>Gloves</w:t>
            </w:r>
          </w:p>
        </w:tc>
        <w:tc>
          <w:tcPr>
            <w:tcW w:w="2721" w:type="dxa"/>
          </w:tcPr>
          <w:p w14:paraId="5DC84BDB" w14:textId="77777777" w:rsidR="005D0F5F" w:rsidRPr="00D21BE9" w:rsidRDefault="005D0F5F" w:rsidP="0042749A">
            <w:pPr>
              <w:spacing w:line="240" w:lineRule="auto"/>
              <w:jc w:val="both"/>
              <w:rPr>
                <w:color w:val="000000" w:themeColor="text1"/>
              </w:rPr>
            </w:pPr>
            <w:r w:rsidRPr="00D21BE9">
              <w:rPr>
                <w:color w:val="000000" w:themeColor="text1"/>
              </w:rPr>
              <w:t>No</w:t>
            </w:r>
          </w:p>
        </w:tc>
        <w:tc>
          <w:tcPr>
            <w:tcW w:w="2721" w:type="dxa"/>
          </w:tcPr>
          <w:p w14:paraId="6812F0FD" w14:textId="77777777" w:rsidR="005D0F5F" w:rsidRPr="00D21BE9" w:rsidRDefault="005D0F5F" w:rsidP="0042749A">
            <w:pPr>
              <w:spacing w:line="240" w:lineRule="auto"/>
              <w:jc w:val="both"/>
              <w:rPr>
                <w:color w:val="000000" w:themeColor="text1"/>
              </w:rPr>
            </w:pPr>
            <w:r w:rsidRPr="00D21BE9">
              <w:rPr>
                <w:color w:val="000000" w:themeColor="text1"/>
              </w:rPr>
              <w:t>No</w:t>
            </w:r>
          </w:p>
        </w:tc>
        <w:tc>
          <w:tcPr>
            <w:tcW w:w="2722" w:type="dxa"/>
          </w:tcPr>
          <w:p w14:paraId="39B41159" w14:textId="77777777" w:rsidR="005D0F5F" w:rsidRPr="00D21BE9" w:rsidRDefault="005D0F5F" w:rsidP="0042749A">
            <w:pPr>
              <w:spacing w:line="240" w:lineRule="auto"/>
              <w:jc w:val="both"/>
              <w:rPr>
                <w:color w:val="000000" w:themeColor="text1"/>
              </w:rPr>
            </w:pPr>
            <w:r w:rsidRPr="00D21BE9">
              <w:rPr>
                <w:color w:val="000000" w:themeColor="text1"/>
              </w:rPr>
              <w:t>For all manual contact with patient, associated devices and environmental surfaces</w:t>
            </w:r>
          </w:p>
        </w:tc>
      </w:tr>
      <w:tr w:rsidR="005D0F5F" w:rsidRPr="00D21BE9" w14:paraId="10365302" w14:textId="77777777" w:rsidTr="0042749A">
        <w:tc>
          <w:tcPr>
            <w:tcW w:w="1308" w:type="dxa"/>
            <w:shd w:val="clear" w:color="auto" w:fill="F2F2F2" w:themeFill="background1" w:themeFillShade="F2"/>
          </w:tcPr>
          <w:p w14:paraId="41F91170" w14:textId="77777777" w:rsidR="005D0F5F" w:rsidRPr="00D21BE9" w:rsidRDefault="005D0F5F" w:rsidP="0042749A">
            <w:pPr>
              <w:spacing w:line="240" w:lineRule="auto"/>
              <w:jc w:val="both"/>
              <w:rPr>
                <w:b/>
                <w:color w:val="000000" w:themeColor="text1"/>
              </w:rPr>
            </w:pPr>
            <w:r w:rsidRPr="00D21BE9">
              <w:rPr>
                <w:b/>
                <w:color w:val="000000" w:themeColor="text1"/>
              </w:rPr>
              <w:t>Impermeable gown, apron</w:t>
            </w:r>
          </w:p>
        </w:tc>
        <w:tc>
          <w:tcPr>
            <w:tcW w:w="2721" w:type="dxa"/>
          </w:tcPr>
          <w:p w14:paraId="0B1EBE72" w14:textId="77777777" w:rsidR="005D0F5F" w:rsidRPr="00D21BE9" w:rsidRDefault="005D0F5F" w:rsidP="0042749A">
            <w:pPr>
              <w:spacing w:line="240" w:lineRule="auto"/>
              <w:jc w:val="both"/>
              <w:rPr>
                <w:color w:val="000000" w:themeColor="text1"/>
              </w:rPr>
            </w:pPr>
            <w:r w:rsidRPr="00D21BE9">
              <w:rPr>
                <w:color w:val="000000" w:themeColor="text1"/>
              </w:rPr>
              <w:t>No</w:t>
            </w:r>
          </w:p>
        </w:tc>
        <w:tc>
          <w:tcPr>
            <w:tcW w:w="2721" w:type="dxa"/>
          </w:tcPr>
          <w:p w14:paraId="357CDD34" w14:textId="77777777" w:rsidR="005D0F5F" w:rsidRPr="00D21BE9" w:rsidRDefault="005D0F5F" w:rsidP="0042749A">
            <w:pPr>
              <w:spacing w:line="240" w:lineRule="auto"/>
              <w:jc w:val="both"/>
              <w:rPr>
                <w:color w:val="000000" w:themeColor="text1"/>
              </w:rPr>
            </w:pPr>
            <w:r w:rsidRPr="00D21BE9">
              <w:rPr>
                <w:color w:val="000000" w:themeColor="text1"/>
              </w:rPr>
              <w:t>No</w:t>
            </w:r>
          </w:p>
        </w:tc>
        <w:tc>
          <w:tcPr>
            <w:tcW w:w="2722" w:type="dxa"/>
          </w:tcPr>
          <w:p w14:paraId="123ED9CD" w14:textId="77777777" w:rsidR="005D0F5F" w:rsidRPr="00D21BE9" w:rsidRDefault="005D0F5F" w:rsidP="0042749A">
            <w:pPr>
              <w:spacing w:line="240" w:lineRule="auto"/>
              <w:jc w:val="both"/>
              <w:rPr>
                <w:color w:val="000000" w:themeColor="text1"/>
              </w:rPr>
            </w:pPr>
            <w:r w:rsidRPr="00D21BE9">
              <w:rPr>
                <w:color w:val="000000" w:themeColor="text1"/>
              </w:rPr>
              <w:t>Use when health professional’s clothes are in substantial contact with the patient (including items in contact with the patient and their immediate environment)</w:t>
            </w:r>
          </w:p>
        </w:tc>
      </w:tr>
      <w:tr w:rsidR="005D0F5F" w:rsidRPr="00D21BE9" w14:paraId="37B7866C" w14:textId="77777777" w:rsidTr="0042749A">
        <w:tc>
          <w:tcPr>
            <w:tcW w:w="1308" w:type="dxa"/>
            <w:shd w:val="clear" w:color="auto" w:fill="F2F2F2" w:themeFill="background1" w:themeFillShade="F2"/>
          </w:tcPr>
          <w:p w14:paraId="0F1B3CC9" w14:textId="77777777" w:rsidR="005D0F5F" w:rsidRPr="00D21BE9" w:rsidRDefault="005D0F5F" w:rsidP="0042749A">
            <w:pPr>
              <w:spacing w:line="240" w:lineRule="auto"/>
              <w:jc w:val="both"/>
              <w:rPr>
                <w:b/>
                <w:color w:val="000000" w:themeColor="text1"/>
              </w:rPr>
            </w:pPr>
            <w:r w:rsidRPr="00D21BE9">
              <w:rPr>
                <w:b/>
                <w:color w:val="000000" w:themeColor="text1"/>
              </w:rPr>
              <w:t>Mask</w:t>
            </w:r>
          </w:p>
        </w:tc>
        <w:tc>
          <w:tcPr>
            <w:tcW w:w="2721" w:type="dxa"/>
          </w:tcPr>
          <w:p w14:paraId="22F7A252" w14:textId="77777777" w:rsidR="005D0F5F" w:rsidRPr="00D21BE9" w:rsidRDefault="005D0F5F" w:rsidP="0042749A">
            <w:pPr>
              <w:spacing w:line="240" w:lineRule="auto"/>
              <w:jc w:val="both"/>
              <w:rPr>
                <w:color w:val="000000" w:themeColor="text1"/>
              </w:rPr>
            </w:pPr>
            <w:r w:rsidRPr="00D21BE9">
              <w:rPr>
                <w:color w:val="000000" w:themeColor="text1"/>
              </w:rPr>
              <w:t>Yes</w:t>
            </w:r>
          </w:p>
        </w:tc>
        <w:tc>
          <w:tcPr>
            <w:tcW w:w="2721" w:type="dxa"/>
          </w:tcPr>
          <w:p w14:paraId="111AD937" w14:textId="77777777" w:rsidR="005D0F5F" w:rsidRPr="00D21BE9" w:rsidRDefault="005D0F5F" w:rsidP="0042749A">
            <w:pPr>
              <w:spacing w:line="240" w:lineRule="auto"/>
              <w:jc w:val="both"/>
              <w:rPr>
                <w:color w:val="000000" w:themeColor="text1"/>
              </w:rPr>
            </w:pPr>
            <w:r w:rsidRPr="00D21BE9">
              <w:rPr>
                <w:color w:val="000000" w:themeColor="text1"/>
              </w:rPr>
              <w:t>Yes</w:t>
            </w:r>
          </w:p>
        </w:tc>
        <w:tc>
          <w:tcPr>
            <w:tcW w:w="2722" w:type="dxa"/>
          </w:tcPr>
          <w:p w14:paraId="4E0BDA03" w14:textId="77777777" w:rsidR="005D0F5F" w:rsidRPr="00D21BE9" w:rsidRDefault="005D0F5F" w:rsidP="0042749A">
            <w:pPr>
              <w:spacing w:line="240" w:lineRule="auto"/>
              <w:jc w:val="both"/>
              <w:rPr>
                <w:color w:val="000000" w:themeColor="text1"/>
              </w:rPr>
            </w:pPr>
            <w:r w:rsidRPr="00D21BE9">
              <w:rPr>
                <w:color w:val="000000" w:themeColor="text1"/>
              </w:rPr>
              <w:t>Protect face if splash is likely</w:t>
            </w:r>
          </w:p>
        </w:tc>
      </w:tr>
      <w:tr w:rsidR="005D0F5F" w:rsidRPr="00D21BE9" w14:paraId="2F2961FC" w14:textId="77777777" w:rsidTr="0042749A">
        <w:tc>
          <w:tcPr>
            <w:tcW w:w="1308" w:type="dxa"/>
            <w:shd w:val="clear" w:color="auto" w:fill="F2F2F2" w:themeFill="background1" w:themeFillShade="F2"/>
          </w:tcPr>
          <w:p w14:paraId="16ACB534" w14:textId="77777777" w:rsidR="005D0F5F" w:rsidRPr="00D21BE9" w:rsidRDefault="005D0F5F" w:rsidP="0042749A">
            <w:pPr>
              <w:spacing w:line="240" w:lineRule="auto"/>
              <w:jc w:val="both"/>
              <w:rPr>
                <w:b/>
                <w:color w:val="000000" w:themeColor="text1"/>
              </w:rPr>
            </w:pPr>
            <w:r w:rsidRPr="00D21BE9">
              <w:rPr>
                <w:b/>
                <w:color w:val="000000" w:themeColor="text1"/>
              </w:rPr>
              <w:lastRenderedPageBreak/>
              <w:t>Goggles/face shield</w:t>
            </w:r>
          </w:p>
        </w:tc>
        <w:tc>
          <w:tcPr>
            <w:tcW w:w="2721" w:type="dxa"/>
          </w:tcPr>
          <w:p w14:paraId="7AB048CE" w14:textId="77777777" w:rsidR="005D0F5F" w:rsidRPr="00D21BE9" w:rsidRDefault="005D0F5F" w:rsidP="0042749A">
            <w:pPr>
              <w:spacing w:line="240" w:lineRule="auto"/>
              <w:jc w:val="both"/>
              <w:rPr>
                <w:color w:val="000000" w:themeColor="text1"/>
              </w:rPr>
            </w:pPr>
            <w:r w:rsidRPr="00D21BE9">
              <w:rPr>
                <w:color w:val="000000" w:themeColor="text1"/>
              </w:rPr>
              <w:t>Protect face if splash is likely</w:t>
            </w:r>
          </w:p>
        </w:tc>
        <w:tc>
          <w:tcPr>
            <w:tcW w:w="2721" w:type="dxa"/>
          </w:tcPr>
          <w:p w14:paraId="57E5FA86" w14:textId="77777777" w:rsidR="005D0F5F" w:rsidRPr="00D21BE9" w:rsidRDefault="005D0F5F" w:rsidP="0042749A">
            <w:pPr>
              <w:spacing w:line="240" w:lineRule="auto"/>
              <w:jc w:val="both"/>
              <w:rPr>
                <w:color w:val="000000" w:themeColor="text1"/>
              </w:rPr>
            </w:pPr>
            <w:r w:rsidRPr="00D21BE9">
              <w:rPr>
                <w:color w:val="000000" w:themeColor="text1"/>
              </w:rPr>
              <w:t>Protect face if splash is likely</w:t>
            </w:r>
          </w:p>
        </w:tc>
        <w:tc>
          <w:tcPr>
            <w:tcW w:w="2722" w:type="dxa"/>
          </w:tcPr>
          <w:p w14:paraId="2CC8D1E7" w14:textId="77777777" w:rsidR="005D0F5F" w:rsidRPr="00D21BE9" w:rsidRDefault="005D0F5F" w:rsidP="0042749A">
            <w:pPr>
              <w:spacing w:line="240" w:lineRule="auto"/>
              <w:jc w:val="both"/>
              <w:rPr>
                <w:color w:val="000000" w:themeColor="text1"/>
              </w:rPr>
            </w:pPr>
            <w:r w:rsidRPr="00D21BE9">
              <w:rPr>
                <w:color w:val="000000" w:themeColor="text1"/>
              </w:rPr>
              <w:t>Protect face if splash is likely</w:t>
            </w:r>
          </w:p>
        </w:tc>
      </w:tr>
      <w:tr w:rsidR="005D0F5F" w:rsidRPr="00D21BE9" w14:paraId="33C3E8F1" w14:textId="77777777" w:rsidTr="0042749A">
        <w:tc>
          <w:tcPr>
            <w:tcW w:w="1308" w:type="dxa"/>
            <w:shd w:val="clear" w:color="auto" w:fill="F2F2F2" w:themeFill="background1" w:themeFillShade="F2"/>
          </w:tcPr>
          <w:p w14:paraId="61A0DCEF" w14:textId="77777777" w:rsidR="005D0F5F" w:rsidRPr="00D21BE9" w:rsidRDefault="005D0F5F" w:rsidP="0042749A">
            <w:pPr>
              <w:spacing w:line="240" w:lineRule="auto"/>
              <w:jc w:val="both"/>
              <w:rPr>
                <w:b/>
                <w:color w:val="000000" w:themeColor="text1"/>
              </w:rPr>
            </w:pPr>
            <w:r w:rsidRPr="00D21BE9">
              <w:rPr>
                <w:b/>
                <w:color w:val="000000" w:themeColor="text1"/>
              </w:rPr>
              <w:t>Special handling of equipment</w:t>
            </w:r>
          </w:p>
        </w:tc>
        <w:tc>
          <w:tcPr>
            <w:tcW w:w="2721" w:type="dxa"/>
          </w:tcPr>
          <w:p w14:paraId="7348953D" w14:textId="77777777" w:rsidR="005D0F5F" w:rsidRPr="00D21BE9" w:rsidRDefault="005D0F5F" w:rsidP="0042749A">
            <w:pPr>
              <w:spacing w:line="240" w:lineRule="auto"/>
              <w:jc w:val="both"/>
              <w:rPr>
                <w:color w:val="000000" w:themeColor="text1"/>
              </w:rPr>
            </w:pPr>
            <w:r w:rsidRPr="00D21BE9">
              <w:rPr>
                <w:color w:val="000000" w:themeColor="text1"/>
              </w:rPr>
              <w:t>Single use equipment or reprocess after patient use (includes all equipment in contact with patient)</w:t>
            </w:r>
          </w:p>
        </w:tc>
        <w:tc>
          <w:tcPr>
            <w:tcW w:w="2721" w:type="dxa"/>
          </w:tcPr>
          <w:p w14:paraId="42922BE3" w14:textId="77777777" w:rsidR="005D0F5F" w:rsidRPr="00D21BE9" w:rsidRDefault="005D0F5F" w:rsidP="0042749A">
            <w:pPr>
              <w:spacing w:line="240" w:lineRule="auto"/>
              <w:jc w:val="both"/>
              <w:rPr>
                <w:color w:val="000000" w:themeColor="text1"/>
              </w:rPr>
            </w:pPr>
            <w:r w:rsidRPr="00D21BE9">
              <w:rPr>
                <w:color w:val="000000" w:themeColor="text1"/>
              </w:rPr>
              <w:t>No</w:t>
            </w:r>
          </w:p>
        </w:tc>
        <w:tc>
          <w:tcPr>
            <w:tcW w:w="2722" w:type="dxa"/>
          </w:tcPr>
          <w:p w14:paraId="7CAA7E80" w14:textId="77777777" w:rsidR="005D0F5F" w:rsidRPr="00D21BE9" w:rsidRDefault="005D0F5F" w:rsidP="0042749A">
            <w:pPr>
              <w:spacing w:line="240" w:lineRule="auto"/>
              <w:jc w:val="both"/>
              <w:rPr>
                <w:color w:val="000000" w:themeColor="text1"/>
              </w:rPr>
            </w:pPr>
            <w:r w:rsidRPr="00D21BE9">
              <w:rPr>
                <w:color w:val="000000" w:themeColor="text1"/>
              </w:rPr>
              <w:t>Single use equipment or reprocess after patient use (includes all equipment in contact with patient)</w:t>
            </w:r>
          </w:p>
        </w:tc>
      </w:tr>
      <w:tr w:rsidR="005D0F5F" w:rsidRPr="00D21BE9" w14:paraId="46C770F0" w14:textId="77777777" w:rsidTr="0042749A">
        <w:tc>
          <w:tcPr>
            <w:tcW w:w="1308" w:type="dxa"/>
            <w:shd w:val="clear" w:color="auto" w:fill="F2F2F2" w:themeFill="background1" w:themeFillShade="F2"/>
          </w:tcPr>
          <w:p w14:paraId="7DCC235D" w14:textId="77777777" w:rsidR="005D0F5F" w:rsidRPr="00D21BE9" w:rsidRDefault="005D0F5F" w:rsidP="0042749A">
            <w:pPr>
              <w:spacing w:line="240" w:lineRule="auto"/>
              <w:jc w:val="both"/>
              <w:rPr>
                <w:b/>
                <w:color w:val="000000" w:themeColor="text1"/>
              </w:rPr>
            </w:pPr>
            <w:r w:rsidRPr="00D21BE9">
              <w:rPr>
                <w:b/>
                <w:color w:val="000000" w:themeColor="text1"/>
              </w:rPr>
              <w:t>Other</w:t>
            </w:r>
          </w:p>
        </w:tc>
        <w:tc>
          <w:tcPr>
            <w:tcW w:w="2721" w:type="dxa"/>
          </w:tcPr>
          <w:p w14:paraId="1B75A15F"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Encourage patient to use respiratory etiquette</w:t>
            </w:r>
          </w:p>
          <w:p w14:paraId="0ABC7349"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Segregate patient if possible</w:t>
            </w:r>
          </w:p>
          <w:p w14:paraId="7A9F6CB7"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Give patient a mask to wear if segregation is not possible</w:t>
            </w:r>
          </w:p>
          <w:p w14:paraId="511AA755"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Communicate the patient’s infectious status to other practitioners and health professionals involved in the case of the patient (e.g. ambulance and emergency department staff if transferred to another healthcare facility) so that appropriate transmission-based precautions can be maintained</w:t>
            </w:r>
          </w:p>
        </w:tc>
        <w:tc>
          <w:tcPr>
            <w:tcW w:w="2721" w:type="dxa"/>
          </w:tcPr>
          <w:p w14:paraId="069255A7"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Encourage patient to use respiratory etiquette</w:t>
            </w:r>
          </w:p>
          <w:p w14:paraId="36EC9F1E"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Segregate patient if possible</w:t>
            </w:r>
          </w:p>
          <w:p w14:paraId="2EA10543"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Give patient a mask to wear if segregation is not possible</w:t>
            </w:r>
          </w:p>
          <w:p w14:paraId="72539A21"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Communicate the patient’s infectious status to other practitioners and health professionals involved in the case of the patient (e.g. ambulance and emergency department staff if transferred to another healthcare facility) so that appropriate transmission-based precautions can be maintained</w:t>
            </w:r>
          </w:p>
        </w:tc>
        <w:tc>
          <w:tcPr>
            <w:tcW w:w="2722" w:type="dxa"/>
          </w:tcPr>
          <w:p w14:paraId="0C4CC613"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Encourage patient to use respiratory etiquette</w:t>
            </w:r>
          </w:p>
          <w:p w14:paraId="78577189"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Wash hands after removing gloves and gowns</w:t>
            </w:r>
          </w:p>
          <w:p w14:paraId="4DAB7C2C" w14:textId="77777777" w:rsidR="005D0F5F" w:rsidRPr="00D21BE9" w:rsidRDefault="005D0F5F" w:rsidP="0042749A">
            <w:pPr>
              <w:pStyle w:val="QIPbullet"/>
              <w:spacing w:line="240" w:lineRule="auto"/>
              <w:ind w:left="144" w:hanging="144"/>
              <w:jc w:val="both"/>
              <w:rPr>
                <w:color w:val="000000" w:themeColor="text1"/>
              </w:rPr>
            </w:pPr>
            <w:r w:rsidRPr="00D21BE9">
              <w:rPr>
                <w:color w:val="000000" w:themeColor="text1"/>
              </w:rPr>
              <w:t>Communicate the patient’s infectious status to other practitioners and health professionals involved in the case of the patient (e.g. ambulance and emergency department staff if transferred to another healthcare facility) so that appropriate transmission-based precautions can be maintained</w:t>
            </w:r>
          </w:p>
        </w:tc>
      </w:tr>
    </w:tbl>
    <w:p w14:paraId="6C446F91" w14:textId="77777777" w:rsidR="005D0F5F" w:rsidRPr="00D21BE9" w:rsidRDefault="005D0F5F" w:rsidP="005D0F5F">
      <w:pPr>
        <w:jc w:val="both"/>
        <w:rPr>
          <w:i/>
          <w:color w:val="000000" w:themeColor="text1"/>
          <w:sz w:val="18"/>
          <w:szCs w:val="18"/>
        </w:rPr>
      </w:pPr>
      <w:r w:rsidRPr="00D21BE9">
        <w:rPr>
          <w:i/>
          <w:color w:val="000000" w:themeColor="text1"/>
          <w:sz w:val="18"/>
          <w:szCs w:val="18"/>
        </w:rPr>
        <w:t>Source: RACGP Infection prevention and control standards for general practices and other office-based and community-based practices (5th edition)</w:t>
      </w:r>
    </w:p>
    <w:p w14:paraId="1878F95A" w14:textId="77777777" w:rsidR="005D0F5F" w:rsidRPr="00D21BE9" w:rsidRDefault="005D0F5F" w:rsidP="005D0F5F">
      <w:pPr>
        <w:pStyle w:val="QIPConsultingHeading2"/>
        <w:jc w:val="both"/>
        <w:rPr>
          <w:color w:val="000000" w:themeColor="text1"/>
        </w:rPr>
      </w:pPr>
      <w:bookmarkStart w:id="93" w:name="_Toc482698396"/>
      <w:bookmarkStart w:id="94" w:name="_Toc111698611"/>
      <w:r w:rsidRPr="00D21BE9">
        <w:rPr>
          <w:color w:val="000000" w:themeColor="text1"/>
        </w:rPr>
        <w:t>Personal protective equipment</w:t>
      </w:r>
      <w:bookmarkEnd w:id="93"/>
      <w:bookmarkEnd w:id="94"/>
    </w:p>
    <w:p w14:paraId="7402A5EB" w14:textId="77777777" w:rsidR="005D0F5F" w:rsidRPr="00D21BE9" w:rsidRDefault="005D0F5F" w:rsidP="005D0F5F">
      <w:pPr>
        <w:pStyle w:val="QIPConsultingHeadingLevel3"/>
        <w:jc w:val="both"/>
        <w:rPr>
          <w:color w:val="000000" w:themeColor="text1"/>
        </w:rPr>
      </w:pPr>
      <w:bookmarkStart w:id="95" w:name="_Toc111698612"/>
      <w:r w:rsidRPr="00D21BE9">
        <w:rPr>
          <w:color w:val="000000" w:themeColor="text1"/>
        </w:rPr>
        <w:t>Policy</w:t>
      </w:r>
      <w:bookmarkEnd w:id="95"/>
    </w:p>
    <w:p w14:paraId="24A4195D" w14:textId="77777777" w:rsidR="005D0F5F" w:rsidRPr="00D21BE9" w:rsidRDefault="005D0F5F" w:rsidP="005D0F5F">
      <w:pPr>
        <w:jc w:val="both"/>
        <w:rPr>
          <w:color w:val="000000" w:themeColor="text1"/>
        </w:rPr>
      </w:pPr>
    </w:p>
    <w:p w14:paraId="466DDB54" w14:textId="77777777" w:rsidR="005D0F5F" w:rsidRPr="00D21BE9" w:rsidRDefault="005D0F5F" w:rsidP="005D0F5F">
      <w:pPr>
        <w:jc w:val="both"/>
        <w:rPr>
          <w:color w:val="000000" w:themeColor="text1"/>
        </w:rPr>
      </w:pPr>
      <w:r w:rsidRPr="00D21BE9">
        <w:rPr>
          <w:color w:val="000000" w:themeColor="text1"/>
        </w:rPr>
        <w:t xml:space="preserve">Our practice has personal protective equipment available, including gloves, gowns, aprons, masks, goggles, and face shields. </w:t>
      </w:r>
    </w:p>
    <w:p w14:paraId="7F83F77C" w14:textId="77777777" w:rsidR="005D0F5F" w:rsidRPr="00D21BE9" w:rsidRDefault="005D0F5F" w:rsidP="005D0F5F">
      <w:pPr>
        <w:jc w:val="both"/>
        <w:rPr>
          <w:color w:val="000000" w:themeColor="text1"/>
        </w:rPr>
      </w:pPr>
    </w:p>
    <w:p w14:paraId="04BA4550" w14:textId="77777777" w:rsidR="005D0F5F" w:rsidRPr="00D21BE9" w:rsidRDefault="005D0F5F" w:rsidP="005D0F5F">
      <w:pPr>
        <w:jc w:val="both"/>
        <w:rPr>
          <w:color w:val="000000" w:themeColor="text1"/>
        </w:rPr>
      </w:pPr>
      <w:r w:rsidRPr="00D21BE9">
        <w:rPr>
          <w:color w:val="000000" w:themeColor="text1"/>
        </w:rPr>
        <w:t>All members of our practice team have easy access to this personal protective equipment, receive education about the proper use of personal protective equipment, and have a clear understanding of the purpose of personal protective equipment and how to apply, remove and dispose of it.</w:t>
      </w:r>
    </w:p>
    <w:p w14:paraId="7901CBE0" w14:textId="77777777" w:rsidR="005D0F5F" w:rsidRPr="00D21BE9" w:rsidRDefault="005D0F5F" w:rsidP="005D0F5F">
      <w:pPr>
        <w:pStyle w:val="QIPConsultingHeadingLevel3"/>
        <w:jc w:val="both"/>
        <w:rPr>
          <w:color w:val="000000" w:themeColor="text1"/>
        </w:rPr>
      </w:pPr>
      <w:bookmarkStart w:id="96" w:name="_Toc111698613"/>
      <w:r w:rsidRPr="00D21BE9">
        <w:rPr>
          <w:color w:val="000000" w:themeColor="text1"/>
        </w:rPr>
        <w:t>Procedure</w:t>
      </w:r>
      <w:bookmarkEnd w:id="96"/>
    </w:p>
    <w:p w14:paraId="54F74AF5" w14:textId="77777777" w:rsidR="005D0F5F" w:rsidRPr="00D21BE9" w:rsidRDefault="005D0F5F" w:rsidP="005D0F5F">
      <w:pPr>
        <w:jc w:val="both"/>
        <w:rPr>
          <w:color w:val="000000" w:themeColor="text1"/>
        </w:rPr>
      </w:pPr>
    </w:p>
    <w:p w14:paraId="2E037923" w14:textId="77777777" w:rsidR="005D0F5F" w:rsidRPr="00D21BE9" w:rsidRDefault="005D0F5F" w:rsidP="005D0F5F">
      <w:pPr>
        <w:jc w:val="both"/>
        <w:rPr>
          <w:color w:val="000000" w:themeColor="text1"/>
        </w:rPr>
      </w:pPr>
      <w:r w:rsidRPr="00D21BE9">
        <w:rPr>
          <w:color w:val="000000" w:themeColor="text1"/>
        </w:rPr>
        <w:lastRenderedPageBreak/>
        <w:t>All members of our practice team have easy access to appropriate personal protective equipment and, in the areas where personal protective equipment is used, there are posters providing education on the appropriate application, removal and disposal of the items.</w:t>
      </w:r>
    </w:p>
    <w:p w14:paraId="564B0F47" w14:textId="77777777" w:rsidR="005D0F5F" w:rsidRPr="00D21BE9" w:rsidRDefault="005D0F5F" w:rsidP="005D0F5F">
      <w:pPr>
        <w:jc w:val="both"/>
        <w:rPr>
          <w:color w:val="000000" w:themeColor="text1"/>
        </w:rPr>
      </w:pPr>
    </w:p>
    <w:p w14:paraId="1895EF49" w14:textId="77777777" w:rsidR="005D0F5F" w:rsidRPr="00D21BE9" w:rsidRDefault="005D0F5F" w:rsidP="005D0F5F">
      <w:pPr>
        <w:jc w:val="both"/>
        <w:rPr>
          <w:i/>
          <w:color w:val="000000" w:themeColor="text1"/>
        </w:rPr>
      </w:pPr>
      <w:r w:rsidRPr="00D21BE9">
        <w:rPr>
          <w:color w:val="000000" w:themeColor="text1"/>
        </w:rPr>
        <w:t xml:space="preserve">Personal protective equipment is located in the manager’s office, and the maintenance and re-ordering of the items is the responsibility of </w:t>
      </w:r>
      <w:r w:rsidRPr="00D21BE9">
        <w:rPr>
          <w:i/>
          <w:color w:val="000000" w:themeColor="text1"/>
        </w:rPr>
        <w:t>practice nurse.</w:t>
      </w:r>
    </w:p>
    <w:p w14:paraId="4B098ADA" w14:textId="77777777" w:rsidR="005D0F5F" w:rsidRPr="00D21BE9" w:rsidRDefault="005D0F5F" w:rsidP="005D0F5F">
      <w:pPr>
        <w:jc w:val="both"/>
        <w:rPr>
          <w:color w:val="000000" w:themeColor="text1"/>
        </w:rPr>
      </w:pPr>
    </w:p>
    <w:p w14:paraId="4820A409" w14:textId="77777777" w:rsidR="005D0F5F" w:rsidRPr="00D21BE9" w:rsidRDefault="005D0F5F" w:rsidP="005D0F5F">
      <w:pPr>
        <w:jc w:val="both"/>
        <w:rPr>
          <w:color w:val="000000" w:themeColor="text1"/>
        </w:rPr>
      </w:pPr>
      <w:r w:rsidRPr="00D21BE9">
        <w:rPr>
          <w:color w:val="000000" w:themeColor="text1"/>
        </w:rPr>
        <w:t>Personal protective equipment is used in all cases where there is potential for contact with blood or body-substances including:</w:t>
      </w:r>
    </w:p>
    <w:p w14:paraId="2741DB1E" w14:textId="77777777" w:rsidR="005D0F5F" w:rsidRPr="00D21BE9" w:rsidRDefault="005D0F5F" w:rsidP="005D0F5F">
      <w:pPr>
        <w:pStyle w:val="QIPbullet"/>
        <w:jc w:val="both"/>
        <w:rPr>
          <w:color w:val="000000" w:themeColor="text1"/>
        </w:rPr>
      </w:pPr>
      <w:r w:rsidRPr="00D21BE9">
        <w:rPr>
          <w:color w:val="000000" w:themeColor="text1"/>
        </w:rPr>
        <w:t>Any examinations requiring contact with mucous membranes</w:t>
      </w:r>
    </w:p>
    <w:p w14:paraId="247FCC51" w14:textId="77777777" w:rsidR="005D0F5F" w:rsidRPr="00D21BE9" w:rsidRDefault="005D0F5F" w:rsidP="005D0F5F">
      <w:pPr>
        <w:pStyle w:val="QIPbullet"/>
        <w:jc w:val="both"/>
        <w:rPr>
          <w:color w:val="000000" w:themeColor="text1"/>
        </w:rPr>
      </w:pPr>
      <w:r w:rsidRPr="00D21BE9">
        <w:rPr>
          <w:color w:val="000000" w:themeColor="text1"/>
        </w:rPr>
        <w:t>Cleaning or dressing wounds, taking down bandages</w:t>
      </w:r>
    </w:p>
    <w:p w14:paraId="55CDFEAA" w14:textId="77777777" w:rsidR="005D0F5F" w:rsidRPr="00D21BE9" w:rsidRDefault="005D0F5F" w:rsidP="005D0F5F">
      <w:pPr>
        <w:pStyle w:val="QIPbullet"/>
        <w:jc w:val="both"/>
        <w:rPr>
          <w:color w:val="000000" w:themeColor="text1"/>
        </w:rPr>
      </w:pPr>
      <w:r w:rsidRPr="00D21BE9">
        <w:rPr>
          <w:color w:val="000000" w:themeColor="text1"/>
        </w:rPr>
        <w:t>Cleaning up after procedures</w:t>
      </w:r>
    </w:p>
    <w:p w14:paraId="5AAFA549" w14:textId="77777777" w:rsidR="005D0F5F" w:rsidRPr="00D21BE9" w:rsidRDefault="005D0F5F" w:rsidP="005D0F5F">
      <w:pPr>
        <w:pStyle w:val="QIPbullet"/>
        <w:jc w:val="both"/>
        <w:rPr>
          <w:color w:val="000000" w:themeColor="text1"/>
        </w:rPr>
      </w:pPr>
      <w:r w:rsidRPr="00D21BE9">
        <w:rPr>
          <w:color w:val="000000" w:themeColor="text1"/>
        </w:rPr>
        <w:t>Preparing instruments and equipment for sterilisation</w:t>
      </w:r>
    </w:p>
    <w:p w14:paraId="1F64C015" w14:textId="77777777" w:rsidR="005D0F5F" w:rsidRPr="00D21BE9" w:rsidRDefault="005D0F5F" w:rsidP="005D0F5F">
      <w:pPr>
        <w:pStyle w:val="QIPbullet"/>
        <w:jc w:val="both"/>
        <w:rPr>
          <w:color w:val="000000" w:themeColor="text1"/>
        </w:rPr>
      </w:pPr>
      <w:r w:rsidRPr="00D21BE9">
        <w:rPr>
          <w:color w:val="000000" w:themeColor="text1"/>
        </w:rPr>
        <w:t>Assisting with or performing procedures</w:t>
      </w:r>
    </w:p>
    <w:p w14:paraId="7729A1F1" w14:textId="77777777" w:rsidR="005D0F5F" w:rsidRPr="00D21BE9" w:rsidRDefault="005D0F5F" w:rsidP="005D0F5F">
      <w:pPr>
        <w:pStyle w:val="QIPbullet"/>
        <w:jc w:val="both"/>
        <w:rPr>
          <w:color w:val="000000" w:themeColor="text1"/>
        </w:rPr>
      </w:pPr>
      <w:r w:rsidRPr="00D21BE9">
        <w:rPr>
          <w:color w:val="000000" w:themeColor="text1"/>
        </w:rPr>
        <w:t>Cleaning of contaminated surfaces</w:t>
      </w:r>
    </w:p>
    <w:p w14:paraId="1336A339" w14:textId="77777777" w:rsidR="005D0F5F" w:rsidRPr="00D21BE9" w:rsidRDefault="005D0F5F" w:rsidP="005D0F5F">
      <w:pPr>
        <w:pStyle w:val="QIPbullet"/>
        <w:jc w:val="both"/>
        <w:rPr>
          <w:color w:val="000000" w:themeColor="text1"/>
        </w:rPr>
      </w:pPr>
      <w:r w:rsidRPr="00D21BE9">
        <w:rPr>
          <w:color w:val="000000" w:themeColor="text1"/>
        </w:rPr>
        <w:t>Cleaning spills of blood and body-substances</w:t>
      </w:r>
    </w:p>
    <w:p w14:paraId="3220812C" w14:textId="77777777" w:rsidR="005D0F5F" w:rsidRPr="00D21BE9" w:rsidRDefault="005D0F5F" w:rsidP="005D0F5F">
      <w:pPr>
        <w:pStyle w:val="QIPbullet"/>
        <w:jc w:val="both"/>
        <w:rPr>
          <w:color w:val="000000" w:themeColor="text1"/>
        </w:rPr>
      </w:pPr>
      <w:r w:rsidRPr="00D21BE9">
        <w:rPr>
          <w:color w:val="000000" w:themeColor="text1"/>
        </w:rPr>
        <w:t>Taking blood</w:t>
      </w:r>
    </w:p>
    <w:p w14:paraId="2408490E" w14:textId="77777777" w:rsidR="005D0F5F" w:rsidRPr="00D21BE9" w:rsidRDefault="005D0F5F" w:rsidP="005D0F5F">
      <w:pPr>
        <w:pStyle w:val="QIPbullet"/>
        <w:jc w:val="both"/>
        <w:rPr>
          <w:color w:val="000000" w:themeColor="text1"/>
        </w:rPr>
      </w:pPr>
      <w:r w:rsidRPr="00D21BE9">
        <w:rPr>
          <w:color w:val="000000" w:themeColor="text1"/>
        </w:rPr>
        <w:t xml:space="preserve">Handling all pathology specimens, and </w:t>
      </w:r>
    </w:p>
    <w:p w14:paraId="6CE77048" w14:textId="77777777" w:rsidR="005D0F5F" w:rsidRPr="00D21BE9" w:rsidRDefault="005D0F5F" w:rsidP="005D0F5F">
      <w:pPr>
        <w:pStyle w:val="QIPbullet"/>
        <w:jc w:val="both"/>
        <w:rPr>
          <w:color w:val="000000" w:themeColor="text1"/>
        </w:rPr>
      </w:pPr>
      <w:r w:rsidRPr="00D21BE9">
        <w:rPr>
          <w:color w:val="000000" w:themeColor="text1"/>
        </w:rPr>
        <w:t>Controlling bleeding.</w:t>
      </w:r>
    </w:p>
    <w:p w14:paraId="05CB5DF7" w14:textId="77777777" w:rsidR="005D0F5F" w:rsidRPr="00D21BE9" w:rsidRDefault="005D0F5F" w:rsidP="005D0F5F">
      <w:pPr>
        <w:jc w:val="both"/>
        <w:rPr>
          <w:color w:val="000000" w:themeColor="text1"/>
        </w:rPr>
      </w:pPr>
    </w:p>
    <w:p w14:paraId="65E07E1B" w14:textId="77777777" w:rsidR="005D0F5F" w:rsidRPr="00D21BE9" w:rsidRDefault="005D0F5F" w:rsidP="005D0F5F">
      <w:pPr>
        <w:jc w:val="both"/>
        <w:rPr>
          <w:color w:val="000000" w:themeColor="text1"/>
        </w:rPr>
      </w:pPr>
      <w:r w:rsidRPr="00D21BE9">
        <w:rPr>
          <w:color w:val="000000" w:themeColor="text1"/>
        </w:rPr>
        <w:t>Personal protective equipment is also used when handling chemicals such as liquid nitrogen.</w:t>
      </w:r>
    </w:p>
    <w:p w14:paraId="7052C68B" w14:textId="77777777" w:rsidR="005D0F5F" w:rsidRPr="00D21BE9" w:rsidRDefault="005D0F5F" w:rsidP="005D0F5F">
      <w:pPr>
        <w:jc w:val="both"/>
        <w:rPr>
          <w:color w:val="000000" w:themeColor="text1"/>
        </w:rPr>
      </w:pPr>
    </w:p>
    <w:p w14:paraId="3297C28D" w14:textId="77777777" w:rsidR="005D0F5F" w:rsidRPr="00D21BE9" w:rsidRDefault="005D0F5F" w:rsidP="005D0F5F">
      <w:pPr>
        <w:jc w:val="both"/>
        <w:rPr>
          <w:color w:val="000000" w:themeColor="text1"/>
        </w:rPr>
      </w:pPr>
      <w:r w:rsidRPr="00D21BE9">
        <w:rPr>
          <w:color w:val="000000" w:themeColor="text1"/>
        </w:rPr>
        <w:t xml:space="preserve">Our practice ensures and documents that all members of the practice team receive education during their induction period and on an ongoing basis. This training focuses on the appropriate use of the various types of personal protective equipment and where to access this equipment. </w:t>
      </w:r>
    </w:p>
    <w:p w14:paraId="030F5F09" w14:textId="77777777" w:rsidR="005D0F5F" w:rsidRPr="00D21BE9" w:rsidRDefault="005D0F5F" w:rsidP="005D0F5F">
      <w:pPr>
        <w:jc w:val="both"/>
        <w:rPr>
          <w:color w:val="000000" w:themeColor="text1"/>
        </w:rPr>
      </w:pPr>
    </w:p>
    <w:p w14:paraId="7FBD9E81" w14:textId="77777777" w:rsidR="005D0F5F" w:rsidRPr="00D21BE9" w:rsidRDefault="005D0F5F" w:rsidP="005D0F5F">
      <w:pPr>
        <w:jc w:val="both"/>
        <w:rPr>
          <w:color w:val="000000" w:themeColor="text1"/>
        </w:rPr>
      </w:pPr>
      <w:r w:rsidRPr="00D21BE9">
        <w:rPr>
          <w:color w:val="000000" w:themeColor="text1"/>
        </w:rPr>
        <w:t>Personal protective equipment includes:</w:t>
      </w:r>
    </w:p>
    <w:p w14:paraId="2876AA96" w14:textId="77777777" w:rsidR="005D0F5F" w:rsidRPr="00D21BE9" w:rsidRDefault="005D0F5F" w:rsidP="005D0F5F">
      <w:pPr>
        <w:pStyle w:val="QIPbullet"/>
        <w:jc w:val="both"/>
        <w:rPr>
          <w:color w:val="000000" w:themeColor="text1"/>
        </w:rPr>
      </w:pPr>
      <w:r w:rsidRPr="00D21BE9">
        <w:rPr>
          <w:color w:val="000000" w:themeColor="text1"/>
        </w:rPr>
        <w:t>Gloves (sterile, non-sterile, general purpose utility, heavy duty puncture-resistant)</w:t>
      </w:r>
    </w:p>
    <w:p w14:paraId="6B7B004D" w14:textId="77777777" w:rsidR="005D0F5F" w:rsidRPr="00D21BE9" w:rsidRDefault="005D0F5F" w:rsidP="005D0F5F">
      <w:pPr>
        <w:pStyle w:val="QIPbullet"/>
        <w:jc w:val="both"/>
        <w:rPr>
          <w:color w:val="000000" w:themeColor="text1"/>
        </w:rPr>
      </w:pPr>
      <w:r w:rsidRPr="00D21BE9">
        <w:rPr>
          <w:color w:val="000000" w:themeColor="text1"/>
        </w:rPr>
        <w:t>Face masks (surgical and P2/N95 respirators)</w:t>
      </w:r>
    </w:p>
    <w:p w14:paraId="68C77292" w14:textId="77777777" w:rsidR="005D0F5F" w:rsidRPr="00D21BE9" w:rsidRDefault="005D0F5F" w:rsidP="005D0F5F">
      <w:pPr>
        <w:pStyle w:val="QIPbullet"/>
        <w:jc w:val="both"/>
        <w:rPr>
          <w:color w:val="000000" w:themeColor="text1"/>
        </w:rPr>
      </w:pPr>
      <w:r w:rsidRPr="00D21BE9">
        <w:rPr>
          <w:color w:val="000000" w:themeColor="text1"/>
        </w:rPr>
        <w:t>Goggles and face shields</w:t>
      </w:r>
    </w:p>
    <w:p w14:paraId="46833AC2" w14:textId="77777777" w:rsidR="005D0F5F" w:rsidRPr="00D21BE9" w:rsidRDefault="005D0F5F" w:rsidP="005D0F5F">
      <w:pPr>
        <w:pStyle w:val="QIPbullet"/>
        <w:jc w:val="both"/>
        <w:rPr>
          <w:color w:val="000000" w:themeColor="text1"/>
        </w:rPr>
      </w:pPr>
      <w:r w:rsidRPr="00D21BE9">
        <w:rPr>
          <w:color w:val="000000" w:themeColor="text1"/>
        </w:rPr>
        <w:t>Gowns (long and short sleeved, cuffed, disposable, reusable), and</w:t>
      </w:r>
    </w:p>
    <w:p w14:paraId="3371F7A6" w14:textId="77777777" w:rsidR="005D0F5F" w:rsidRPr="00D21BE9" w:rsidRDefault="005D0F5F" w:rsidP="005D0F5F">
      <w:pPr>
        <w:pStyle w:val="QIPbullet"/>
        <w:jc w:val="both"/>
        <w:rPr>
          <w:color w:val="000000" w:themeColor="text1"/>
        </w:rPr>
      </w:pPr>
      <w:r w:rsidRPr="00D21BE9">
        <w:rPr>
          <w:color w:val="000000" w:themeColor="text1"/>
        </w:rPr>
        <w:t>Plastic aprons.</w:t>
      </w:r>
    </w:p>
    <w:p w14:paraId="3636669C" w14:textId="77777777" w:rsidR="005D0F5F" w:rsidRPr="00D21BE9" w:rsidRDefault="005D0F5F" w:rsidP="005D0F5F">
      <w:pPr>
        <w:jc w:val="both"/>
        <w:rPr>
          <w:color w:val="000000" w:themeColor="text1"/>
        </w:rPr>
      </w:pPr>
    </w:p>
    <w:p w14:paraId="600B3733" w14:textId="77777777" w:rsidR="005D0F5F" w:rsidRPr="00D21BE9" w:rsidRDefault="005D0F5F" w:rsidP="005D0F5F">
      <w:pPr>
        <w:jc w:val="both"/>
        <w:rPr>
          <w:color w:val="000000" w:themeColor="text1"/>
        </w:rPr>
      </w:pPr>
      <w:r w:rsidRPr="00D21BE9">
        <w:rPr>
          <w:color w:val="000000" w:themeColor="text1"/>
        </w:rPr>
        <w:t>All members of our practice team understand and are competent in:</w:t>
      </w:r>
    </w:p>
    <w:p w14:paraId="29519923" w14:textId="77777777" w:rsidR="005D0F5F" w:rsidRPr="00D21BE9" w:rsidRDefault="005D0F5F" w:rsidP="005D0F5F">
      <w:pPr>
        <w:pStyle w:val="QIPbullet"/>
        <w:jc w:val="both"/>
        <w:rPr>
          <w:color w:val="000000" w:themeColor="text1"/>
        </w:rPr>
      </w:pPr>
      <w:r w:rsidRPr="00D21BE9">
        <w:rPr>
          <w:color w:val="000000" w:themeColor="text1"/>
        </w:rPr>
        <w:t>Determining the appropriate use and selecting the correct type of personal protective equipment for the presenting situation</w:t>
      </w:r>
    </w:p>
    <w:p w14:paraId="3A6CA5FD" w14:textId="77777777" w:rsidR="005D0F5F" w:rsidRPr="00D21BE9" w:rsidRDefault="005D0F5F" w:rsidP="005D0F5F">
      <w:pPr>
        <w:pStyle w:val="QIPbullet"/>
        <w:jc w:val="both"/>
        <w:rPr>
          <w:color w:val="000000" w:themeColor="text1"/>
        </w:rPr>
      </w:pPr>
      <w:r w:rsidRPr="00D21BE9">
        <w:rPr>
          <w:color w:val="000000" w:themeColor="text1"/>
        </w:rPr>
        <w:t>Explaining the purpose of the different types of personal protective equipment, and</w:t>
      </w:r>
    </w:p>
    <w:p w14:paraId="75289F51" w14:textId="77777777" w:rsidR="005D0F5F" w:rsidRPr="00D21BE9" w:rsidRDefault="005D0F5F" w:rsidP="005D0F5F">
      <w:pPr>
        <w:pStyle w:val="QIPbullet"/>
        <w:jc w:val="both"/>
        <w:rPr>
          <w:color w:val="000000" w:themeColor="text1"/>
        </w:rPr>
      </w:pPr>
      <w:r w:rsidRPr="00D21BE9">
        <w:rPr>
          <w:color w:val="000000" w:themeColor="text1"/>
        </w:rPr>
        <w:t>Demonstrating the correct fitting and removal of personal protective equipment and the safe disposal of these items.</w:t>
      </w:r>
    </w:p>
    <w:p w14:paraId="3274E069" w14:textId="77777777" w:rsidR="005D0F5F" w:rsidRPr="00D21BE9" w:rsidRDefault="005D0F5F" w:rsidP="005D0F5F">
      <w:pPr>
        <w:jc w:val="both"/>
        <w:rPr>
          <w:color w:val="000000" w:themeColor="text1"/>
        </w:rPr>
      </w:pPr>
    </w:p>
    <w:p w14:paraId="48D1EAE5" w14:textId="77777777" w:rsidR="005D0F5F" w:rsidRPr="00D21BE9" w:rsidRDefault="005D0F5F" w:rsidP="005D0F5F">
      <w:pPr>
        <w:jc w:val="both"/>
        <w:rPr>
          <w:color w:val="000000" w:themeColor="text1"/>
        </w:rPr>
      </w:pPr>
      <w:r w:rsidRPr="00D21BE9">
        <w:rPr>
          <w:color w:val="000000" w:themeColor="text1"/>
        </w:rPr>
        <w:t>Disposable gloves should be used:</w:t>
      </w:r>
    </w:p>
    <w:p w14:paraId="382D295C" w14:textId="77777777" w:rsidR="005D0F5F" w:rsidRPr="00D21BE9" w:rsidRDefault="005D0F5F" w:rsidP="005D0F5F">
      <w:pPr>
        <w:pStyle w:val="QIPbullet"/>
        <w:jc w:val="both"/>
        <w:rPr>
          <w:color w:val="000000" w:themeColor="text1"/>
        </w:rPr>
      </w:pPr>
      <w:r w:rsidRPr="00D21BE9">
        <w:rPr>
          <w:color w:val="000000" w:themeColor="text1"/>
        </w:rPr>
        <w:t>When handling blood and body-substances or when contact with such is likely</w:t>
      </w:r>
    </w:p>
    <w:p w14:paraId="379883EA" w14:textId="77777777" w:rsidR="005D0F5F" w:rsidRPr="00D21BE9" w:rsidRDefault="005D0F5F" w:rsidP="005D0F5F">
      <w:pPr>
        <w:pStyle w:val="QIPbullet"/>
        <w:jc w:val="both"/>
        <w:rPr>
          <w:color w:val="000000" w:themeColor="text1"/>
        </w:rPr>
      </w:pPr>
      <w:r w:rsidRPr="00D21BE9">
        <w:rPr>
          <w:color w:val="000000" w:themeColor="text1"/>
        </w:rPr>
        <w:t>When handling equipment or surfaces contaminated with such substances</w:t>
      </w:r>
    </w:p>
    <w:p w14:paraId="71098B83" w14:textId="77777777" w:rsidR="005D0F5F" w:rsidRPr="00D21BE9" w:rsidRDefault="005D0F5F" w:rsidP="005D0F5F">
      <w:pPr>
        <w:pStyle w:val="QIPbullet"/>
        <w:jc w:val="both"/>
        <w:rPr>
          <w:color w:val="000000" w:themeColor="text1"/>
        </w:rPr>
      </w:pPr>
      <w:r w:rsidRPr="00D21BE9">
        <w:rPr>
          <w:color w:val="000000" w:themeColor="text1"/>
        </w:rPr>
        <w:t>During contact with non-intact skin, and</w:t>
      </w:r>
    </w:p>
    <w:p w14:paraId="163A02D3" w14:textId="77777777" w:rsidR="005D0F5F" w:rsidRPr="00D21BE9" w:rsidRDefault="005D0F5F" w:rsidP="005D0F5F">
      <w:pPr>
        <w:pStyle w:val="QIPbullet"/>
        <w:jc w:val="both"/>
        <w:rPr>
          <w:color w:val="000000" w:themeColor="text1"/>
        </w:rPr>
      </w:pPr>
      <w:r w:rsidRPr="00D21BE9">
        <w:rPr>
          <w:color w:val="000000" w:themeColor="text1"/>
        </w:rPr>
        <w:t>During venepuncture – although needle stick injury may still occur, the presence of the glove layer could reduce the volume of any inoculum.</w:t>
      </w:r>
    </w:p>
    <w:p w14:paraId="4A8B1139" w14:textId="77777777" w:rsidR="005D0F5F" w:rsidRPr="00D21BE9" w:rsidRDefault="005D0F5F" w:rsidP="005D0F5F">
      <w:pPr>
        <w:jc w:val="both"/>
        <w:rPr>
          <w:color w:val="000000" w:themeColor="text1"/>
        </w:rPr>
      </w:pPr>
    </w:p>
    <w:p w14:paraId="542096DD" w14:textId="77777777" w:rsidR="005D0F5F" w:rsidRPr="00D21BE9" w:rsidRDefault="005D0F5F" w:rsidP="005D0F5F">
      <w:pPr>
        <w:jc w:val="both"/>
        <w:rPr>
          <w:color w:val="000000" w:themeColor="text1"/>
        </w:rPr>
      </w:pPr>
      <w:r w:rsidRPr="00D21BE9">
        <w:rPr>
          <w:color w:val="000000" w:themeColor="text1"/>
        </w:rPr>
        <w:t>Sterile gloves should be used:</w:t>
      </w:r>
    </w:p>
    <w:p w14:paraId="0148905A" w14:textId="77777777" w:rsidR="005D0F5F" w:rsidRPr="00D21BE9" w:rsidRDefault="005D0F5F" w:rsidP="005D0F5F">
      <w:pPr>
        <w:pStyle w:val="QIPbullet"/>
        <w:jc w:val="both"/>
        <w:rPr>
          <w:color w:val="000000" w:themeColor="text1"/>
        </w:rPr>
      </w:pPr>
      <w:r w:rsidRPr="00D21BE9">
        <w:rPr>
          <w:color w:val="000000" w:themeColor="text1"/>
        </w:rPr>
        <w:t>During any surgical procedure involving penetration of the skin or mucous membrane and/or other tissue</w:t>
      </w:r>
    </w:p>
    <w:p w14:paraId="57D68E08" w14:textId="77777777" w:rsidR="005D0F5F" w:rsidRPr="00D21BE9" w:rsidRDefault="005D0F5F" w:rsidP="005D0F5F">
      <w:pPr>
        <w:pStyle w:val="QIPbullet"/>
        <w:jc w:val="both"/>
        <w:rPr>
          <w:color w:val="000000" w:themeColor="text1"/>
        </w:rPr>
      </w:pPr>
      <w:r w:rsidRPr="00D21BE9">
        <w:rPr>
          <w:color w:val="000000" w:themeColor="text1"/>
        </w:rPr>
        <w:t>When venepuncture is performed for the purpose of collecting blood for culture, and</w:t>
      </w:r>
    </w:p>
    <w:p w14:paraId="5D13B1BB" w14:textId="77777777" w:rsidR="005D0F5F" w:rsidRPr="00D21BE9" w:rsidRDefault="005D0F5F" w:rsidP="005D0F5F">
      <w:pPr>
        <w:pStyle w:val="QIPbullet"/>
        <w:jc w:val="both"/>
        <w:rPr>
          <w:color w:val="000000" w:themeColor="text1"/>
        </w:rPr>
      </w:pPr>
      <w:r w:rsidRPr="00D21BE9">
        <w:rPr>
          <w:color w:val="000000" w:themeColor="text1"/>
        </w:rPr>
        <w:t>During procedures that require a sterile field.</w:t>
      </w:r>
    </w:p>
    <w:p w14:paraId="57963CA8" w14:textId="77777777" w:rsidR="005D0F5F" w:rsidRPr="00D21BE9" w:rsidRDefault="005D0F5F" w:rsidP="005D0F5F">
      <w:pPr>
        <w:jc w:val="both"/>
        <w:rPr>
          <w:color w:val="000000" w:themeColor="text1"/>
        </w:rPr>
      </w:pPr>
    </w:p>
    <w:p w14:paraId="39A1DE2F" w14:textId="77777777" w:rsidR="005D0F5F" w:rsidRPr="00D21BE9" w:rsidRDefault="005D0F5F" w:rsidP="005D0F5F">
      <w:pPr>
        <w:jc w:val="both"/>
        <w:rPr>
          <w:color w:val="000000" w:themeColor="text1"/>
        </w:rPr>
      </w:pPr>
      <w:r w:rsidRPr="00D21BE9">
        <w:rPr>
          <w:color w:val="000000" w:themeColor="text1"/>
        </w:rPr>
        <w:t>Heavy duty gloves should be used:</w:t>
      </w:r>
    </w:p>
    <w:p w14:paraId="11D59329" w14:textId="77777777" w:rsidR="005D0F5F" w:rsidRPr="00D21BE9" w:rsidRDefault="005D0F5F" w:rsidP="005D0F5F">
      <w:pPr>
        <w:pStyle w:val="QIPbullet"/>
        <w:jc w:val="both"/>
        <w:rPr>
          <w:color w:val="000000" w:themeColor="text1"/>
        </w:rPr>
      </w:pPr>
      <w:r w:rsidRPr="00D21BE9">
        <w:rPr>
          <w:color w:val="000000" w:themeColor="text1"/>
        </w:rPr>
        <w:t>During general cleaning and disinfection</w:t>
      </w:r>
    </w:p>
    <w:p w14:paraId="497B3674" w14:textId="77777777" w:rsidR="005D0F5F" w:rsidRPr="00D21BE9" w:rsidRDefault="005D0F5F" w:rsidP="005D0F5F">
      <w:pPr>
        <w:pStyle w:val="QIPbullet"/>
        <w:jc w:val="both"/>
        <w:rPr>
          <w:color w:val="000000" w:themeColor="text1"/>
        </w:rPr>
      </w:pPr>
      <w:r w:rsidRPr="00D21BE9">
        <w:rPr>
          <w:color w:val="000000" w:themeColor="text1"/>
        </w:rPr>
        <w:t>During instrument processing, and</w:t>
      </w:r>
    </w:p>
    <w:p w14:paraId="16E4E093" w14:textId="77777777" w:rsidR="005D0F5F" w:rsidRPr="00D21BE9" w:rsidRDefault="005D0F5F" w:rsidP="005D0F5F">
      <w:pPr>
        <w:pStyle w:val="QIPbullet"/>
        <w:jc w:val="both"/>
        <w:rPr>
          <w:color w:val="000000" w:themeColor="text1"/>
        </w:rPr>
      </w:pPr>
      <w:r w:rsidRPr="00D21BE9">
        <w:rPr>
          <w:color w:val="000000" w:themeColor="text1"/>
        </w:rPr>
        <w:t>During cleaning of blood or body-substance spills.</w:t>
      </w:r>
    </w:p>
    <w:p w14:paraId="65883879" w14:textId="77777777" w:rsidR="005D0F5F" w:rsidRPr="00D21BE9" w:rsidRDefault="005D0F5F" w:rsidP="005D0F5F">
      <w:pPr>
        <w:jc w:val="both"/>
        <w:rPr>
          <w:color w:val="000000" w:themeColor="text1"/>
        </w:rPr>
      </w:pPr>
    </w:p>
    <w:p w14:paraId="35EB6854" w14:textId="77777777" w:rsidR="005D0F5F" w:rsidRPr="00D21BE9" w:rsidRDefault="005D0F5F" w:rsidP="005D0F5F">
      <w:pPr>
        <w:jc w:val="both"/>
        <w:rPr>
          <w:color w:val="000000" w:themeColor="text1"/>
        </w:rPr>
      </w:pPr>
      <w:r w:rsidRPr="00D21BE9">
        <w:rPr>
          <w:color w:val="000000" w:themeColor="text1"/>
        </w:rPr>
        <w:t>Surgical masks can be used:</w:t>
      </w:r>
    </w:p>
    <w:p w14:paraId="230E2759" w14:textId="77777777" w:rsidR="005D0F5F" w:rsidRPr="00D21BE9" w:rsidRDefault="005D0F5F" w:rsidP="005D0F5F">
      <w:pPr>
        <w:pStyle w:val="QIPbullet"/>
        <w:jc w:val="both"/>
        <w:rPr>
          <w:color w:val="000000" w:themeColor="text1"/>
        </w:rPr>
      </w:pPr>
      <w:r w:rsidRPr="00D21BE9">
        <w:rPr>
          <w:color w:val="000000" w:themeColor="text1"/>
        </w:rPr>
        <w:t>During procedures or activities that might result in splashing and the generation of droplets of blood, body-substances or bone fragments</w:t>
      </w:r>
    </w:p>
    <w:p w14:paraId="71084A16" w14:textId="77777777" w:rsidR="005D0F5F" w:rsidRPr="00D21BE9" w:rsidRDefault="005D0F5F" w:rsidP="005D0F5F">
      <w:pPr>
        <w:pStyle w:val="QIPbullet"/>
        <w:jc w:val="both"/>
        <w:rPr>
          <w:color w:val="000000" w:themeColor="text1"/>
        </w:rPr>
      </w:pPr>
      <w:r w:rsidRPr="00D21BE9">
        <w:rPr>
          <w:color w:val="000000" w:themeColor="text1"/>
        </w:rPr>
        <w:t>When there is a risk of droplet transmission of disease</w:t>
      </w:r>
    </w:p>
    <w:p w14:paraId="660F1624" w14:textId="77777777" w:rsidR="005D0F5F" w:rsidRPr="00D21BE9" w:rsidRDefault="005D0F5F" w:rsidP="005D0F5F">
      <w:pPr>
        <w:pStyle w:val="QIPbullet"/>
        <w:jc w:val="both"/>
        <w:rPr>
          <w:color w:val="000000" w:themeColor="text1"/>
        </w:rPr>
      </w:pPr>
      <w:r w:rsidRPr="00D21BE9">
        <w:rPr>
          <w:color w:val="000000" w:themeColor="text1"/>
        </w:rPr>
        <w:t xml:space="preserve">To protect unimmunised members of the practice team and patients, and </w:t>
      </w:r>
    </w:p>
    <w:p w14:paraId="6BD14F59" w14:textId="77777777" w:rsidR="005D0F5F" w:rsidRPr="00D21BE9" w:rsidRDefault="005D0F5F" w:rsidP="005D0F5F">
      <w:pPr>
        <w:pStyle w:val="QIPbullet"/>
        <w:jc w:val="both"/>
        <w:rPr>
          <w:color w:val="000000" w:themeColor="text1"/>
        </w:rPr>
      </w:pPr>
      <w:r w:rsidRPr="00D21BE9">
        <w:rPr>
          <w:color w:val="000000" w:themeColor="text1"/>
        </w:rPr>
        <w:t xml:space="preserve">By the patient to prevent the spread of disease (suspected or known). </w:t>
      </w:r>
    </w:p>
    <w:p w14:paraId="57DDF53A" w14:textId="77777777" w:rsidR="005D0F5F" w:rsidRPr="00D21BE9" w:rsidRDefault="005D0F5F" w:rsidP="005D0F5F">
      <w:pPr>
        <w:jc w:val="both"/>
        <w:rPr>
          <w:color w:val="000000" w:themeColor="text1"/>
        </w:rPr>
      </w:pPr>
    </w:p>
    <w:p w14:paraId="7915A17C" w14:textId="77777777" w:rsidR="005D0F5F" w:rsidRPr="00D21BE9" w:rsidRDefault="005D0F5F" w:rsidP="005D0F5F">
      <w:pPr>
        <w:jc w:val="both"/>
        <w:rPr>
          <w:color w:val="000000" w:themeColor="text1"/>
        </w:rPr>
      </w:pPr>
      <w:r w:rsidRPr="00D21BE9">
        <w:rPr>
          <w:color w:val="000000" w:themeColor="text1"/>
        </w:rPr>
        <w:t>P2/N95 masks</w:t>
      </w:r>
      <w:r w:rsidRPr="00D21BE9">
        <w:rPr>
          <w:b/>
          <w:color w:val="000000" w:themeColor="text1"/>
        </w:rPr>
        <w:t xml:space="preserve"> </w:t>
      </w:r>
      <w:r w:rsidRPr="00D21BE9">
        <w:rPr>
          <w:color w:val="000000" w:themeColor="text1"/>
        </w:rPr>
        <w:t>are to be worn by staff -when there is a risk of airborne transmission of diseases (suspected or known) such as tuberculosis or pandemic influenza.</w:t>
      </w:r>
    </w:p>
    <w:p w14:paraId="4DE11612" w14:textId="77777777" w:rsidR="005D0F5F" w:rsidRPr="00D21BE9" w:rsidRDefault="005D0F5F" w:rsidP="005D0F5F">
      <w:pPr>
        <w:jc w:val="both"/>
        <w:rPr>
          <w:color w:val="000000" w:themeColor="text1"/>
        </w:rPr>
      </w:pPr>
    </w:p>
    <w:p w14:paraId="4F188C53" w14:textId="77777777" w:rsidR="005D0F5F" w:rsidRPr="00D21BE9" w:rsidRDefault="005D0F5F" w:rsidP="005D0F5F">
      <w:pPr>
        <w:jc w:val="both"/>
        <w:rPr>
          <w:color w:val="000000" w:themeColor="text1"/>
        </w:rPr>
      </w:pPr>
      <w:r w:rsidRPr="00D21BE9">
        <w:rPr>
          <w:color w:val="000000" w:themeColor="text1"/>
        </w:rPr>
        <w:t>Protective eyewear should be used:</w:t>
      </w:r>
    </w:p>
    <w:p w14:paraId="7BCC398B" w14:textId="77777777" w:rsidR="005D0F5F" w:rsidRPr="00D21BE9" w:rsidRDefault="005D0F5F" w:rsidP="005D0F5F">
      <w:pPr>
        <w:pStyle w:val="QIPbullet"/>
        <w:jc w:val="both"/>
        <w:rPr>
          <w:color w:val="000000" w:themeColor="text1"/>
        </w:rPr>
      </w:pPr>
      <w:r w:rsidRPr="00D21BE9">
        <w:rPr>
          <w:color w:val="000000" w:themeColor="text1"/>
        </w:rPr>
        <w:t>To prevent splashing or spraying of blood and body-substances into the wearer’s eyes such as during surgical procedures, venepuncture, or the cleaning of spills, contaminated areas or instruments, and</w:t>
      </w:r>
    </w:p>
    <w:p w14:paraId="64C89130" w14:textId="77777777" w:rsidR="005D0F5F" w:rsidRPr="00D21BE9" w:rsidRDefault="005D0F5F" w:rsidP="005D0F5F">
      <w:pPr>
        <w:pStyle w:val="QIPbullet"/>
        <w:jc w:val="both"/>
        <w:rPr>
          <w:color w:val="000000" w:themeColor="text1"/>
        </w:rPr>
      </w:pPr>
      <w:r w:rsidRPr="00D21BE9">
        <w:rPr>
          <w:color w:val="000000" w:themeColor="text1"/>
        </w:rPr>
        <w:t>When there is a risk of airborne/droplet transmission of disease (suspected or known).</w:t>
      </w:r>
    </w:p>
    <w:p w14:paraId="7D76DCD7" w14:textId="77777777" w:rsidR="005D0F5F" w:rsidRPr="00D21BE9" w:rsidRDefault="005D0F5F" w:rsidP="005D0F5F">
      <w:pPr>
        <w:jc w:val="both"/>
        <w:rPr>
          <w:color w:val="000000" w:themeColor="text1"/>
        </w:rPr>
      </w:pPr>
    </w:p>
    <w:p w14:paraId="54030E5A" w14:textId="77777777" w:rsidR="005D0F5F" w:rsidRPr="00D21BE9" w:rsidRDefault="005D0F5F" w:rsidP="005D0F5F">
      <w:pPr>
        <w:jc w:val="both"/>
        <w:rPr>
          <w:color w:val="000000" w:themeColor="text1"/>
        </w:rPr>
      </w:pPr>
      <w:r w:rsidRPr="00D21BE9">
        <w:rPr>
          <w:color w:val="000000" w:themeColor="text1"/>
        </w:rPr>
        <w:t xml:space="preserve">Gowns and plastic aprons should be used when there is a risk of: </w:t>
      </w:r>
    </w:p>
    <w:p w14:paraId="144A8244" w14:textId="77777777" w:rsidR="005D0F5F" w:rsidRPr="00D21BE9" w:rsidRDefault="005D0F5F" w:rsidP="005D0F5F">
      <w:pPr>
        <w:pStyle w:val="QIPbullet"/>
        <w:jc w:val="both"/>
        <w:rPr>
          <w:color w:val="000000" w:themeColor="text1"/>
        </w:rPr>
      </w:pPr>
      <w:r w:rsidRPr="00D21BE9">
        <w:rPr>
          <w:color w:val="000000" w:themeColor="text1"/>
        </w:rPr>
        <w:t>Contamination of wearer’s clothing or skin with blood and body-substances such as during surgical procedures, venepuncture, or the cleaning of spills, contaminated areas or instrument processing, and</w:t>
      </w:r>
    </w:p>
    <w:p w14:paraId="09742FF1" w14:textId="77777777" w:rsidR="005D0F5F" w:rsidRPr="00D21BE9" w:rsidRDefault="005D0F5F" w:rsidP="005D0F5F">
      <w:pPr>
        <w:pStyle w:val="QIPbullet"/>
        <w:jc w:val="both"/>
        <w:rPr>
          <w:color w:val="000000" w:themeColor="text1"/>
        </w:rPr>
      </w:pPr>
      <w:r w:rsidRPr="00D21BE9">
        <w:rPr>
          <w:color w:val="000000" w:themeColor="text1"/>
        </w:rPr>
        <w:lastRenderedPageBreak/>
        <w:t xml:space="preserve">Airborne/droplet transmission of disease (suspected or known). </w:t>
      </w:r>
    </w:p>
    <w:p w14:paraId="495FDDBB" w14:textId="77777777" w:rsidR="005D0F5F" w:rsidRPr="00D21BE9" w:rsidRDefault="005D0F5F" w:rsidP="005D0F5F">
      <w:pPr>
        <w:pStyle w:val="QIPConsultingHeading2"/>
        <w:jc w:val="both"/>
        <w:rPr>
          <w:color w:val="000000" w:themeColor="text1"/>
        </w:rPr>
      </w:pPr>
      <w:bookmarkStart w:id="97" w:name="_Toc482698397"/>
      <w:bookmarkStart w:id="98" w:name="_Toc111698614"/>
      <w:r w:rsidRPr="00D21BE9">
        <w:rPr>
          <w:color w:val="000000" w:themeColor="text1"/>
        </w:rPr>
        <w:t>Laundry</w:t>
      </w:r>
      <w:bookmarkEnd w:id="97"/>
      <w:bookmarkEnd w:id="98"/>
      <w:r w:rsidRPr="00D21BE9">
        <w:rPr>
          <w:color w:val="000000" w:themeColor="text1"/>
        </w:rPr>
        <w:t xml:space="preserve"> </w:t>
      </w:r>
    </w:p>
    <w:p w14:paraId="7DCA3D13" w14:textId="77777777" w:rsidR="005D0F5F" w:rsidRPr="00D21BE9" w:rsidRDefault="005D0F5F" w:rsidP="005D0F5F">
      <w:pPr>
        <w:pStyle w:val="QIPConsultingHeadingLevel3"/>
        <w:jc w:val="both"/>
        <w:rPr>
          <w:color w:val="000000" w:themeColor="text1"/>
        </w:rPr>
      </w:pPr>
      <w:bookmarkStart w:id="99" w:name="_Toc111698615"/>
      <w:r w:rsidRPr="00D21BE9">
        <w:rPr>
          <w:color w:val="000000" w:themeColor="text1"/>
        </w:rPr>
        <w:t>Policy</w:t>
      </w:r>
      <w:bookmarkEnd w:id="99"/>
    </w:p>
    <w:p w14:paraId="5296028E" w14:textId="77777777" w:rsidR="005D0F5F" w:rsidRPr="00D21BE9" w:rsidRDefault="005D0F5F" w:rsidP="005D0F5F">
      <w:pPr>
        <w:jc w:val="both"/>
        <w:rPr>
          <w:color w:val="000000" w:themeColor="text1"/>
        </w:rPr>
      </w:pPr>
    </w:p>
    <w:p w14:paraId="5FECD6C7" w14:textId="77777777" w:rsidR="005D0F5F" w:rsidRPr="00D21BE9" w:rsidRDefault="005D0F5F" w:rsidP="005D0F5F">
      <w:pPr>
        <w:jc w:val="both"/>
        <w:rPr>
          <w:color w:val="000000" w:themeColor="text1"/>
        </w:rPr>
      </w:pPr>
      <w:r w:rsidRPr="00D21BE9">
        <w:rPr>
          <w:color w:val="000000" w:themeColor="text1"/>
        </w:rPr>
        <w:t>All members of our practice team have received education regarding the management of soiled linen including when to change linen,  storage of linen, and the use of appropriate precautions during the handling of linen.</w:t>
      </w:r>
    </w:p>
    <w:p w14:paraId="1BF87E4A" w14:textId="77777777" w:rsidR="005D0F5F" w:rsidRPr="00D21BE9" w:rsidRDefault="005D0F5F" w:rsidP="005D0F5F">
      <w:pPr>
        <w:pStyle w:val="QIPConsultingHeadingLevel3"/>
        <w:jc w:val="both"/>
        <w:rPr>
          <w:color w:val="000000" w:themeColor="text1"/>
        </w:rPr>
      </w:pPr>
      <w:bookmarkStart w:id="100" w:name="_Toc111698616"/>
      <w:r w:rsidRPr="00D21BE9">
        <w:rPr>
          <w:color w:val="000000" w:themeColor="text1"/>
        </w:rPr>
        <w:t>Procedure</w:t>
      </w:r>
      <w:bookmarkEnd w:id="100"/>
    </w:p>
    <w:p w14:paraId="2711A93D" w14:textId="77777777" w:rsidR="005D0F5F" w:rsidRPr="00D21BE9" w:rsidRDefault="005D0F5F" w:rsidP="005D0F5F">
      <w:pPr>
        <w:jc w:val="both"/>
        <w:rPr>
          <w:color w:val="000000" w:themeColor="text1"/>
        </w:rPr>
      </w:pPr>
    </w:p>
    <w:p w14:paraId="6B964028" w14:textId="77777777" w:rsidR="005D0F5F" w:rsidRPr="00D21BE9" w:rsidRDefault="005D0F5F" w:rsidP="005D0F5F">
      <w:pPr>
        <w:jc w:val="both"/>
        <w:rPr>
          <w:color w:val="000000" w:themeColor="text1"/>
        </w:rPr>
      </w:pPr>
      <w:r w:rsidRPr="00D21BE9">
        <w:rPr>
          <w:color w:val="000000" w:themeColor="text1"/>
        </w:rPr>
        <w:t>Linen needs to be changed if:</w:t>
      </w:r>
    </w:p>
    <w:p w14:paraId="7E2824CE" w14:textId="77777777" w:rsidR="005D0F5F" w:rsidRPr="00D21BE9" w:rsidRDefault="005D0F5F" w:rsidP="005D0F5F">
      <w:pPr>
        <w:pStyle w:val="QIPbullet"/>
        <w:jc w:val="both"/>
        <w:rPr>
          <w:color w:val="000000" w:themeColor="text1"/>
        </w:rPr>
      </w:pPr>
      <w:r w:rsidRPr="00D21BE9">
        <w:rPr>
          <w:color w:val="000000" w:themeColor="text1"/>
        </w:rPr>
        <w:t>A patient requires the use of contact precautions (e.g. known or suspected of having CA-MRSA, scabies or lice)</w:t>
      </w:r>
    </w:p>
    <w:p w14:paraId="6518F0CA" w14:textId="77777777" w:rsidR="005D0F5F" w:rsidRPr="00D21BE9" w:rsidRDefault="005D0F5F" w:rsidP="005D0F5F">
      <w:pPr>
        <w:pStyle w:val="QIPbullet"/>
        <w:jc w:val="both"/>
        <w:rPr>
          <w:color w:val="000000" w:themeColor="text1"/>
        </w:rPr>
      </w:pPr>
      <w:r w:rsidRPr="00D21BE9">
        <w:rPr>
          <w:color w:val="000000" w:themeColor="text1"/>
        </w:rPr>
        <w:t>Blood or body-substance has been spilt on the linen</w:t>
      </w:r>
    </w:p>
    <w:p w14:paraId="08DA5C43" w14:textId="77777777" w:rsidR="005D0F5F" w:rsidRPr="00D21BE9" w:rsidRDefault="005D0F5F" w:rsidP="005D0F5F">
      <w:pPr>
        <w:pStyle w:val="QIPbullet"/>
        <w:jc w:val="both"/>
        <w:rPr>
          <w:color w:val="000000" w:themeColor="text1"/>
        </w:rPr>
      </w:pPr>
      <w:r w:rsidRPr="00D21BE9">
        <w:rPr>
          <w:color w:val="000000" w:themeColor="text1"/>
        </w:rPr>
        <w:t>It is visibly soiled, and</w:t>
      </w:r>
    </w:p>
    <w:p w14:paraId="3C1238E0" w14:textId="77777777" w:rsidR="005D0F5F" w:rsidRPr="00D21BE9" w:rsidRDefault="005D0F5F" w:rsidP="005D0F5F">
      <w:pPr>
        <w:pStyle w:val="QIPbullet"/>
        <w:jc w:val="both"/>
        <w:rPr>
          <w:color w:val="000000" w:themeColor="text1"/>
        </w:rPr>
      </w:pPr>
      <w:r w:rsidRPr="00D21BE9">
        <w:rPr>
          <w:color w:val="000000" w:themeColor="text1"/>
        </w:rPr>
        <w:t>Before an operative procedure.</w:t>
      </w:r>
    </w:p>
    <w:p w14:paraId="221CCE9B" w14:textId="77777777" w:rsidR="005D0F5F" w:rsidRPr="00D21BE9" w:rsidRDefault="005D0F5F" w:rsidP="005D0F5F">
      <w:pPr>
        <w:jc w:val="both"/>
        <w:rPr>
          <w:color w:val="000000" w:themeColor="text1"/>
        </w:rPr>
      </w:pPr>
    </w:p>
    <w:p w14:paraId="462ED2FF" w14:textId="77777777" w:rsidR="005D0F5F" w:rsidRPr="00D21BE9" w:rsidRDefault="005D0F5F" w:rsidP="005D0F5F">
      <w:pPr>
        <w:jc w:val="both"/>
        <w:rPr>
          <w:color w:val="000000" w:themeColor="text1"/>
        </w:rPr>
      </w:pPr>
      <w:r w:rsidRPr="00D21BE9">
        <w:rPr>
          <w:color w:val="000000" w:themeColor="text1"/>
        </w:rPr>
        <w:t>When changing linen:</w:t>
      </w:r>
    </w:p>
    <w:p w14:paraId="0D614D71" w14:textId="77777777" w:rsidR="005D0F5F" w:rsidRPr="00D21BE9" w:rsidRDefault="005D0F5F" w:rsidP="005D0F5F">
      <w:pPr>
        <w:pStyle w:val="QIPbullet"/>
        <w:jc w:val="both"/>
        <w:rPr>
          <w:color w:val="000000" w:themeColor="text1"/>
        </w:rPr>
      </w:pPr>
      <w:r w:rsidRPr="00D21BE9">
        <w:rPr>
          <w:color w:val="000000" w:themeColor="text1"/>
        </w:rPr>
        <w:t>Staff use personal protective equipment and standard precautions as required, and</w:t>
      </w:r>
    </w:p>
    <w:p w14:paraId="68E4A27E" w14:textId="77777777" w:rsidR="005D0F5F" w:rsidRPr="00D21BE9" w:rsidRDefault="005D0F5F" w:rsidP="005D0F5F">
      <w:pPr>
        <w:pStyle w:val="QIPbullet"/>
        <w:jc w:val="both"/>
        <w:rPr>
          <w:color w:val="000000" w:themeColor="text1"/>
        </w:rPr>
      </w:pPr>
      <w:r w:rsidRPr="00D21BE9">
        <w:rPr>
          <w:color w:val="000000" w:themeColor="text1"/>
        </w:rPr>
        <w:t>Take care to ensure sharps are not caught up in the linen.</w:t>
      </w:r>
    </w:p>
    <w:p w14:paraId="263AAFB0" w14:textId="77777777" w:rsidR="005D0F5F" w:rsidRPr="00D21BE9" w:rsidRDefault="005D0F5F" w:rsidP="005D0F5F">
      <w:pPr>
        <w:jc w:val="both"/>
        <w:rPr>
          <w:color w:val="000000" w:themeColor="text1"/>
        </w:rPr>
      </w:pPr>
    </w:p>
    <w:p w14:paraId="3472CCB4" w14:textId="77777777" w:rsidR="005D0F5F" w:rsidRPr="00D21BE9" w:rsidRDefault="005D0F5F" w:rsidP="005D0F5F">
      <w:pPr>
        <w:jc w:val="both"/>
        <w:rPr>
          <w:color w:val="000000" w:themeColor="text1"/>
        </w:rPr>
      </w:pPr>
      <w:r w:rsidRPr="00D21BE9">
        <w:rPr>
          <w:color w:val="000000" w:themeColor="text1"/>
        </w:rPr>
        <w:t xml:space="preserve">Clean linen is located </w:t>
      </w:r>
      <w:r w:rsidRPr="00D21BE9">
        <w:rPr>
          <w:i/>
          <w:color w:val="000000" w:themeColor="text1"/>
        </w:rPr>
        <w:t>on the shelf of the treatment room,</w:t>
      </w:r>
      <w:r w:rsidRPr="00D21BE9">
        <w:rPr>
          <w:color w:val="000000" w:themeColor="text1"/>
        </w:rPr>
        <w:t xml:space="preserve"> in a clean, dry and dust free location that is away from dirty linen and other items.</w:t>
      </w:r>
    </w:p>
    <w:p w14:paraId="3323E018" w14:textId="77777777" w:rsidR="005D0F5F" w:rsidRPr="00D21BE9" w:rsidRDefault="005D0F5F" w:rsidP="005D0F5F">
      <w:pPr>
        <w:jc w:val="both"/>
        <w:rPr>
          <w:color w:val="000000" w:themeColor="text1"/>
        </w:rPr>
      </w:pPr>
    </w:p>
    <w:p w14:paraId="0258D63C" w14:textId="77777777" w:rsidR="005D0F5F" w:rsidRPr="00D21BE9" w:rsidRDefault="005D0F5F" w:rsidP="005D0F5F">
      <w:pPr>
        <w:jc w:val="both"/>
        <w:rPr>
          <w:color w:val="000000" w:themeColor="text1"/>
        </w:rPr>
      </w:pPr>
      <w:r w:rsidRPr="00D21BE9">
        <w:rPr>
          <w:color w:val="000000" w:themeColor="text1"/>
        </w:rPr>
        <w:t xml:space="preserve">This practice uses only disposable linen on all examination beds and patient treatment areas. Linen is changed regularly and, provided it does not contain expressible blood or body-substance, is disposed of into the general waste bin. Any linen that is contaminated with expressible blood or body-substance is disposed of into the clinical waste bin. </w:t>
      </w:r>
    </w:p>
    <w:p w14:paraId="251F6349" w14:textId="77777777" w:rsidR="005D0F5F" w:rsidRPr="00D21BE9" w:rsidRDefault="005D0F5F" w:rsidP="005D0F5F">
      <w:pPr>
        <w:jc w:val="both"/>
        <w:rPr>
          <w:color w:val="000000" w:themeColor="text1"/>
        </w:rPr>
      </w:pPr>
    </w:p>
    <w:p w14:paraId="4030B6CC" w14:textId="77777777" w:rsidR="005D0F5F" w:rsidRPr="00D21BE9" w:rsidRDefault="005D0F5F" w:rsidP="005D0F5F">
      <w:pPr>
        <w:pStyle w:val="QIPConsultingHeading2"/>
        <w:jc w:val="both"/>
        <w:rPr>
          <w:color w:val="000000" w:themeColor="text1"/>
        </w:rPr>
      </w:pPr>
      <w:bookmarkStart w:id="101" w:name="_Toc482698398"/>
      <w:bookmarkStart w:id="102" w:name="_Toc111698617"/>
      <w:r w:rsidRPr="00D21BE9">
        <w:rPr>
          <w:color w:val="000000" w:themeColor="text1"/>
        </w:rPr>
        <w:t>Safe handling of pathology specimens</w:t>
      </w:r>
      <w:bookmarkEnd w:id="101"/>
      <w:bookmarkEnd w:id="102"/>
    </w:p>
    <w:p w14:paraId="27E18155" w14:textId="77777777" w:rsidR="005D0F5F" w:rsidRPr="00D21BE9" w:rsidRDefault="005D0F5F" w:rsidP="005D0F5F">
      <w:pPr>
        <w:pStyle w:val="QIPConsultingHeadingLevel3"/>
        <w:jc w:val="both"/>
        <w:rPr>
          <w:color w:val="000000" w:themeColor="text1"/>
        </w:rPr>
      </w:pPr>
      <w:bookmarkStart w:id="103" w:name="_Toc111698618"/>
      <w:r w:rsidRPr="00D21BE9">
        <w:rPr>
          <w:color w:val="000000" w:themeColor="text1"/>
        </w:rPr>
        <w:t>Policy</w:t>
      </w:r>
      <w:bookmarkEnd w:id="103"/>
    </w:p>
    <w:p w14:paraId="112B6FD3" w14:textId="77777777" w:rsidR="005D0F5F" w:rsidRPr="00D21BE9" w:rsidRDefault="005D0F5F" w:rsidP="005D0F5F">
      <w:pPr>
        <w:jc w:val="both"/>
        <w:rPr>
          <w:color w:val="000000" w:themeColor="text1"/>
        </w:rPr>
      </w:pPr>
    </w:p>
    <w:p w14:paraId="4A6DB23D" w14:textId="77777777" w:rsidR="005D0F5F" w:rsidRPr="00D21BE9" w:rsidRDefault="005D0F5F" w:rsidP="005D0F5F">
      <w:pPr>
        <w:jc w:val="both"/>
        <w:rPr>
          <w:color w:val="000000" w:themeColor="text1"/>
        </w:rPr>
      </w:pPr>
      <w:r w:rsidRPr="00D21BE9">
        <w:rPr>
          <w:color w:val="000000" w:themeColor="text1"/>
        </w:rPr>
        <w:t xml:space="preserve">Laboratory investigation of specimens is integral to clinical care. Specimen collection involves the sampling of various body sites for laboratory examination which will allow for the detection and </w:t>
      </w:r>
      <w:r w:rsidRPr="00D21BE9">
        <w:rPr>
          <w:color w:val="000000" w:themeColor="text1"/>
        </w:rPr>
        <w:lastRenderedPageBreak/>
        <w:t>identification of micro–organisms that cause disease and, if appropriate, to determine their antibiotic sensitivity.</w:t>
      </w:r>
    </w:p>
    <w:p w14:paraId="6D5BBE07" w14:textId="77777777" w:rsidR="005D0F5F" w:rsidRPr="00D21BE9" w:rsidRDefault="005D0F5F" w:rsidP="005D0F5F">
      <w:pPr>
        <w:jc w:val="both"/>
        <w:rPr>
          <w:color w:val="000000" w:themeColor="text1"/>
        </w:rPr>
      </w:pPr>
    </w:p>
    <w:p w14:paraId="7395F3A6" w14:textId="77777777" w:rsidR="005D0F5F" w:rsidRPr="00D21BE9" w:rsidRDefault="005D0F5F" w:rsidP="005D0F5F">
      <w:pPr>
        <w:jc w:val="both"/>
        <w:rPr>
          <w:color w:val="000000" w:themeColor="text1"/>
        </w:rPr>
      </w:pPr>
      <w:r w:rsidRPr="00D21BE9">
        <w:rPr>
          <w:color w:val="000000" w:themeColor="text1"/>
        </w:rPr>
        <w:t xml:space="preserve">The quality of the specimen received in the laboratory can have a major impact on the subsequent microbiological and clinical diagnosis. Valid results rely on the specimen being of the required quantity, collected correctly and transported appropriately to the laboratory. </w:t>
      </w:r>
    </w:p>
    <w:p w14:paraId="5AB110BA" w14:textId="77777777" w:rsidR="005D0F5F" w:rsidRPr="00D21BE9" w:rsidRDefault="005D0F5F" w:rsidP="005D0F5F">
      <w:pPr>
        <w:jc w:val="both"/>
        <w:rPr>
          <w:color w:val="000000" w:themeColor="text1"/>
        </w:rPr>
      </w:pPr>
    </w:p>
    <w:p w14:paraId="55DB9F4A" w14:textId="77777777" w:rsidR="005D0F5F" w:rsidRPr="00D21BE9" w:rsidRDefault="005D0F5F" w:rsidP="005D0F5F">
      <w:pPr>
        <w:jc w:val="both"/>
        <w:rPr>
          <w:color w:val="000000" w:themeColor="text1"/>
        </w:rPr>
      </w:pPr>
      <w:r w:rsidRPr="00D21BE9">
        <w:rPr>
          <w:color w:val="000000" w:themeColor="text1"/>
        </w:rPr>
        <w:t xml:space="preserve">False results may occur if specimens are kept for prolonged periods before examination in the laboratory, as some organisms may outgrow others, whilst other delicate organisms may not survive. False results may also occur if specimens are not stored at the correct temperature. </w:t>
      </w:r>
    </w:p>
    <w:p w14:paraId="657AAD0D" w14:textId="77777777" w:rsidR="005D0F5F" w:rsidRPr="00D21BE9" w:rsidRDefault="005D0F5F" w:rsidP="005D0F5F">
      <w:pPr>
        <w:jc w:val="both"/>
        <w:rPr>
          <w:color w:val="000000" w:themeColor="text1"/>
        </w:rPr>
      </w:pPr>
    </w:p>
    <w:p w14:paraId="2E4DBD64" w14:textId="77777777" w:rsidR="005D0F5F" w:rsidRPr="00D21BE9" w:rsidRDefault="005D0F5F" w:rsidP="005D0F5F">
      <w:pPr>
        <w:jc w:val="both"/>
        <w:rPr>
          <w:color w:val="000000" w:themeColor="text1"/>
        </w:rPr>
      </w:pPr>
      <w:r w:rsidRPr="00D21BE9">
        <w:rPr>
          <w:color w:val="000000" w:themeColor="text1"/>
        </w:rPr>
        <w:t>As all specimens may contain microorganisms capable of causing disease, care must be taken to ensure that they are handled and transported in a safe manner. Although the processes of obtaining patient specimens and transporting these to the laboratory are considered to be routine practice, they are not without risk. Transmission of infection to a healthcare worker may arise from suboptimal practice.</w:t>
      </w:r>
    </w:p>
    <w:p w14:paraId="77676DDB" w14:textId="77777777" w:rsidR="005D0F5F" w:rsidRPr="00D21BE9" w:rsidRDefault="005D0F5F" w:rsidP="005D0F5F">
      <w:pPr>
        <w:pStyle w:val="QIPConsultingHeadingLevel3"/>
        <w:jc w:val="both"/>
        <w:rPr>
          <w:color w:val="000000" w:themeColor="text1"/>
        </w:rPr>
      </w:pPr>
      <w:bookmarkStart w:id="104" w:name="_Toc111698619"/>
      <w:r w:rsidRPr="00D21BE9">
        <w:rPr>
          <w:color w:val="000000" w:themeColor="text1"/>
        </w:rPr>
        <w:t>Procedure</w:t>
      </w:r>
      <w:bookmarkEnd w:id="104"/>
    </w:p>
    <w:p w14:paraId="55EE642B" w14:textId="77777777" w:rsidR="005D0F5F" w:rsidRPr="00D21BE9" w:rsidRDefault="005D0F5F" w:rsidP="005D0F5F">
      <w:pPr>
        <w:jc w:val="both"/>
        <w:rPr>
          <w:color w:val="000000" w:themeColor="text1"/>
        </w:rPr>
      </w:pPr>
    </w:p>
    <w:p w14:paraId="358597F8" w14:textId="77777777" w:rsidR="005D0F5F" w:rsidRPr="00D21BE9" w:rsidRDefault="005D0F5F" w:rsidP="005D0F5F">
      <w:pPr>
        <w:jc w:val="both"/>
        <w:rPr>
          <w:color w:val="000000" w:themeColor="text1"/>
        </w:rPr>
      </w:pPr>
      <w:r w:rsidRPr="00D21BE9">
        <w:rPr>
          <w:color w:val="000000" w:themeColor="text1"/>
        </w:rPr>
        <w:t xml:space="preserve">Our practice’s procedures associated with the handling of pathology specimens is as follows: </w:t>
      </w:r>
    </w:p>
    <w:p w14:paraId="6123D078" w14:textId="77777777" w:rsidR="005D0F5F" w:rsidRPr="00D21BE9" w:rsidRDefault="005D0F5F" w:rsidP="005D0F5F">
      <w:pPr>
        <w:pStyle w:val="QIPbullet"/>
        <w:jc w:val="both"/>
        <w:rPr>
          <w:color w:val="000000" w:themeColor="text1"/>
        </w:rPr>
      </w:pPr>
      <w:r w:rsidRPr="00D21BE9">
        <w:rPr>
          <w:color w:val="000000" w:themeColor="text1"/>
        </w:rPr>
        <w:t>Containers are named and labelled before use to avoid the need for extensive handling after the specimen has been collected</w:t>
      </w:r>
    </w:p>
    <w:p w14:paraId="36018175" w14:textId="77777777" w:rsidR="005D0F5F" w:rsidRPr="00D21BE9" w:rsidRDefault="005D0F5F" w:rsidP="005D0F5F">
      <w:pPr>
        <w:pStyle w:val="QIPbullet"/>
        <w:jc w:val="both"/>
        <w:rPr>
          <w:color w:val="000000" w:themeColor="text1"/>
        </w:rPr>
      </w:pPr>
      <w:r w:rsidRPr="00D21BE9">
        <w:rPr>
          <w:color w:val="000000" w:themeColor="text1"/>
        </w:rPr>
        <w:t>After collection of blood and body-substances, these are to be placed in the appropriate specimen container, as specified by the testing laboratory</w:t>
      </w:r>
    </w:p>
    <w:p w14:paraId="72D034A0" w14:textId="77777777" w:rsidR="005D0F5F" w:rsidRPr="00D21BE9" w:rsidRDefault="005D0F5F" w:rsidP="005D0F5F">
      <w:pPr>
        <w:pStyle w:val="QIPbullet"/>
        <w:jc w:val="both"/>
        <w:rPr>
          <w:color w:val="000000" w:themeColor="text1"/>
        </w:rPr>
      </w:pPr>
      <w:r w:rsidRPr="00D21BE9">
        <w:rPr>
          <w:color w:val="000000" w:themeColor="text1"/>
        </w:rPr>
        <w:t>Wipe the container clean to remove any visible soiling and check the specimen is correctly identified</w:t>
      </w:r>
    </w:p>
    <w:p w14:paraId="387FD723" w14:textId="77777777" w:rsidR="005D0F5F" w:rsidRPr="00D21BE9" w:rsidRDefault="005D0F5F" w:rsidP="005D0F5F">
      <w:pPr>
        <w:pStyle w:val="QIPbullet"/>
        <w:jc w:val="both"/>
        <w:rPr>
          <w:color w:val="000000" w:themeColor="text1"/>
        </w:rPr>
      </w:pPr>
      <w:r w:rsidRPr="00D21BE9">
        <w:rPr>
          <w:color w:val="000000" w:themeColor="text1"/>
        </w:rPr>
        <w:t>Securely seal the container to prevent any leakage during transport</w:t>
      </w:r>
    </w:p>
    <w:p w14:paraId="1B6D1AAE" w14:textId="77777777" w:rsidR="005D0F5F" w:rsidRPr="00D21BE9" w:rsidRDefault="005D0F5F" w:rsidP="005D0F5F">
      <w:pPr>
        <w:pStyle w:val="QIPbullet"/>
        <w:jc w:val="both"/>
        <w:rPr>
          <w:color w:val="000000" w:themeColor="text1"/>
        </w:rPr>
      </w:pPr>
      <w:r w:rsidRPr="00D21BE9">
        <w:rPr>
          <w:color w:val="000000" w:themeColor="text1"/>
        </w:rPr>
        <w:t>Place the container upright in a waterproof bag or container</w:t>
      </w:r>
    </w:p>
    <w:p w14:paraId="43A54B32" w14:textId="77777777" w:rsidR="005D0F5F" w:rsidRPr="00D21BE9" w:rsidRDefault="005D0F5F" w:rsidP="005D0F5F">
      <w:pPr>
        <w:pStyle w:val="QIPbullet"/>
        <w:jc w:val="both"/>
        <w:rPr>
          <w:color w:val="000000" w:themeColor="text1"/>
        </w:rPr>
      </w:pPr>
      <w:r w:rsidRPr="00D21BE9">
        <w:rPr>
          <w:color w:val="000000" w:themeColor="text1"/>
        </w:rPr>
        <w:t>Take care to avoid contamination of pathology slips by keeping them separate from the clinical specimens</w:t>
      </w:r>
    </w:p>
    <w:p w14:paraId="374289AB" w14:textId="77777777" w:rsidR="005D0F5F" w:rsidRPr="00D21BE9" w:rsidRDefault="005D0F5F" w:rsidP="005D0F5F">
      <w:pPr>
        <w:pStyle w:val="QIPbullet"/>
        <w:jc w:val="both"/>
        <w:rPr>
          <w:color w:val="000000" w:themeColor="text1"/>
        </w:rPr>
      </w:pPr>
      <w:r w:rsidRPr="00D21BE9">
        <w:rPr>
          <w:color w:val="000000" w:themeColor="text1"/>
        </w:rPr>
        <w:t>For transport between institutions and interstate, pack the primary specimen surrounded by sufficient material to absorb its contents in a sealable inner container and provide a sealable outer container of waterproof, robust material before labelling in accordance with postal and other transport regulations, and</w:t>
      </w:r>
    </w:p>
    <w:p w14:paraId="0EA82A0F" w14:textId="77777777" w:rsidR="005D0F5F" w:rsidRPr="00D21BE9" w:rsidRDefault="005D0F5F" w:rsidP="005D0F5F">
      <w:pPr>
        <w:pStyle w:val="QIPbullet"/>
        <w:jc w:val="both"/>
        <w:rPr>
          <w:color w:val="000000" w:themeColor="text1"/>
        </w:rPr>
      </w:pPr>
      <w:r w:rsidRPr="00D21BE9">
        <w:rPr>
          <w:color w:val="000000" w:themeColor="text1"/>
        </w:rPr>
        <w:t>Maintain any specimen to the temperature required so as to not compromise the laboratory investigation.</w:t>
      </w:r>
    </w:p>
    <w:p w14:paraId="1F400775" w14:textId="1863100D" w:rsidR="000B2854" w:rsidRDefault="000B2854"/>
    <w:sectPr w:rsidR="000B28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4C004" w14:textId="77777777" w:rsidR="004B3305" w:rsidRDefault="004B3305" w:rsidP="005D0F5F">
      <w:pPr>
        <w:spacing w:line="240" w:lineRule="auto"/>
      </w:pPr>
      <w:r>
        <w:separator/>
      </w:r>
    </w:p>
  </w:endnote>
  <w:endnote w:type="continuationSeparator" w:id="0">
    <w:p w14:paraId="4CB55388" w14:textId="77777777" w:rsidR="004B3305" w:rsidRDefault="004B3305" w:rsidP="005D0F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ntonSans Medium">
    <w:panose1 w:val="020B0604020202020204"/>
    <w:charset w:val="00"/>
    <w:family w:val="modern"/>
    <w:notTrueType/>
    <w:pitch w:val="variable"/>
    <w:sig w:usb0="800000AF" w:usb1="5000204A" w:usb2="00000000" w:usb3="00000000" w:csb0="00000001" w:csb1="00000000"/>
  </w:font>
  <w:font w:name="Times">
    <w:altName w:val="Times New Roman"/>
    <w:panose1 w:val="00000500000000020000"/>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31797" w14:textId="77777777" w:rsidR="004B3305" w:rsidRDefault="004B3305" w:rsidP="005D0F5F">
      <w:pPr>
        <w:spacing w:line="240" w:lineRule="auto"/>
      </w:pPr>
      <w:r>
        <w:separator/>
      </w:r>
    </w:p>
  </w:footnote>
  <w:footnote w:type="continuationSeparator" w:id="0">
    <w:p w14:paraId="108E77D7" w14:textId="77777777" w:rsidR="004B3305" w:rsidRDefault="004B3305" w:rsidP="005D0F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EDD8" w14:textId="63D883AF" w:rsidR="005D0F5F" w:rsidRDefault="005D0F5F">
    <w:pPr>
      <w:pStyle w:val="Header"/>
    </w:pPr>
    <w:r>
      <w:tab/>
    </w:r>
    <w:r>
      <w:tab/>
      <w:t xml:space="preserve">  </w:t>
    </w:r>
    <w:r>
      <w:rPr>
        <w:noProof/>
        <w14:ligatures w14:val="standardContextual"/>
      </w:rPr>
      <w:drawing>
        <wp:inline distT="0" distB="0" distL="0" distR="0" wp14:anchorId="47D91B93" wp14:editId="08233389">
          <wp:extent cx="590639" cy="550190"/>
          <wp:effectExtent l="0" t="0" r="0" b="0"/>
          <wp:docPr id="704402793"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02793"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10139" cy="5683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E62"/>
    <w:multiLevelType w:val="hybridMultilevel"/>
    <w:tmpl w:val="05AE2C6E"/>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C710E"/>
    <w:multiLevelType w:val="hybridMultilevel"/>
    <w:tmpl w:val="F538143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FD476D"/>
    <w:multiLevelType w:val="hybridMultilevel"/>
    <w:tmpl w:val="3BA2153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C95214"/>
    <w:multiLevelType w:val="multilevel"/>
    <w:tmpl w:val="4FD8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B7B52"/>
    <w:multiLevelType w:val="multilevel"/>
    <w:tmpl w:val="986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437D1"/>
    <w:multiLevelType w:val="hybridMultilevel"/>
    <w:tmpl w:val="A64051CC"/>
    <w:lvl w:ilvl="0" w:tplc="AED0D326">
      <w:start w:val="1"/>
      <w:numFmt w:val="bullet"/>
      <w:pStyle w:val="QIPbullet"/>
      <w:lvlText w:val=""/>
      <w:lvlJc w:val="left"/>
      <w:pPr>
        <w:ind w:left="108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B64CE6"/>
    <w:multiLevelType w:val="hybridMultilevel"/>
    <w:tmpl w:val="A5C8948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0886AF4"/>
    <w:multiLevelType w:val="hybridMultilevel"/>
    <w:tmpl w:val="C66C9EDC"/>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9" w15:restartNumberingAfterBreak="0">
    <w:nsid w:val="14484BEB"/>
    <w:multiLevelType w:val="hybridMultilevel"/>
    <w:tmpl w:val="6608963A"/>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0" w15:restartNumberingAfterBreak="0">
    <w:nsid w:val="14596175"/>
    <w:multiLevelType w:val="multilevel"/>
    <w:tmpl w:val="3BE6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702"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D963E92"/>
    <w:multiLevelType w:val="hybridMultilevel"/>
    <w:tmpl w:val="5EC06FB2"/>
    <w:lvl w:ilvl="0" w:tplc="9B963082">
      <w:start w:val="1"/>
      <w:numFmt w:val="bullet"/>
      <w:lvlText w:val=""/>
      <w:lvlJc w:val="left"/>
      <w:pPr>
        <w:tabs>
          <w:tab w:val="num" w:pos="433"/>
        </w:tabs>
        <w:ind w:left="433" w:hanging="360"/>
      </w:pPr>
      <w:rPr>
        <w:rFonts w:ascii="Symbol" w:hAnsi="Symbol" w:hint="default"/>
        <w:sz w:val="20"/>
        <w:szCs w:val="20"/>
      </w:rPr>
    </w:lvl>
    <w:lvl w:ilvl="1" w:tplc="0C090003" w:tentative="1">
      <w:start w:val="1"/>
      <w:numFmt w:val="bullet"/>
      <w:lvlText w:val="o"/>
      <w:lvlJc w:val="left"/>
      <w:pPr>
        <w:ind w:left="1153" w:hanging="360"/>
      </w:pPr>
      <w:rPr>
        <w:rFonts w:ascii="Courier New" w:hAnsi="Courier New" w:cs="Courier New" w:hint="default"/>
      </w:rPr>
    </w:lvl>
    <w:lvl w:ilvl="2" w:tplc="0C090005" w:tentative="1">
      <w:start w:val="1"/>
      <w:numFmt w:val="bullet"/>
      <w:lvlText w:val=""/>
      <w:lvlJc w:val="left"/>
      <w:pPr>
        <w:ind w:left="1873" w:hanging="360"/>
      </w:pPr>
      <w:rPr>
        <w:rFonts w:ascii="Wingdings" w:hAnsi="Wingdings" w:hint="default"/>
      </w:rPr>
    </w:lvl>
    <w:lvl w:ilvl="3" w:tplc="0C090001" w:tentative="1">
      <w:start w:val="1"/>
      <w:numFmt w:val="bullet"/>
      <w:lvlText w:val=""/>
      <w:lvlJc w:val="left"/>
      <w:pPr>
        <w:ind w:left="2593" w:hanging="360"/>
      </w:pPr>
      <w:rPr>
        <w:rFonts w:ascii="Symbol" w:hAnsi="Symbol" w:hint="default"/>
      </w:rPr>
    </w:lvl>
    <w:lvl w:ilvl="4" w:tplc="0C090003" w:tentative="1">
      <w:start w:val="1"/>
      <w:numFmt w:val="bullet"/>
      <w:lvlText w:val="o"/>
      <w:lvlJc w:val="left"/>
      <w:pPr>
        <w:ind w:left="3313" w:hanging="360"/>
      </w:pPr>
      <w:rPr>
        <w:rFonts w:ascii="Courier New" w:hAnsi="Courier New" w:cs="Courier New" w:hint="default"/>
      </w:rPr>
    </w:lvl>
    <w:lvl w:ilvl="5" w:tplc="0C090005" w:tentative="1">
      <w:start w:val="1"/>
      <w:numFmt w:val="bullet"/>
      <w:lvlText w:val=""/>
      <w:lvlJc w:val="left"/>
      <w:pPr>
        <w:ind w:left="4033" w:hanging="360"/>
      </w:pPr>
      <w:rPr>
        <w:rFonts w:ascii="Wingdings" w:hAnsi="Wingdings" w:hint="default"/>
      </w:rPr>
    </w:lvl>
    <w:lvl w:ilvl="6" w:tplc="0C090001" w:tentative="1">
      <w:start w:val="1"/>
      <w:numFmt w:val="bullet"/>
      <w:lvlText w:val=""/>
      <w:lvlJc w:val="left"/>
      <w:pPr>
        <w:ind w:left="4753" w:hanging="360"/>
      </w:pPr>
      <w:rPr>
        <w:rFonts w:ascii="Symbol" w:hAnsi="Symbol" w:hint="default"/>
      </w:rPr>
    </w:lvl>
    <w:lvl w:ilvl="7" w:tplc="0C090003" w:tentative="1">
      <w:start w:val="1"/>
      <w:numFmt w:val="bullet"/>
      <w:lvlText w:val="o"/>
      <w:lvlJc w:val="left"/>
      <w:pPr>
        <w:ind w:left="5473" w:hanging="360"/>
      </w:pPr>
      <w:rPr>
        <w:rFonts w:ascii="Courier New" w:hAnsi="Courier New" w:cs="Courier New" w:hint="default"/>
      </w:rPr>
    </w:lvl>
    <w:lvl w:ilvl="8" w:tplc="0C090005" w:tentative="1">
      <w:start w:val="1"/>
      <w:numFmt w:val="bullet"/>
      <w:lvlText w:val=""/>
      <w:lvlJc w:val="left"/>
      <w:pPr>
        <w:ind w:left="6193" w:hanging="360"/>
      </w:pPr>
      <w:rPr>
        <w:rFonts w:ascii="Wingdings" w:hAnsi="Wingdings" w:hint="default"/>
      </w:rPr>
    </w:lvl>
  </w:abstractNum>
  <w:abstractNum w:abstractNumId="13" w15:restartNumberingAfterBreak="0">
    <w:nsid w:val="2393043F"/>
    <w:multiLevelType w:val="hybridMultilevel"/>
    <w:tmpl w:val="1A188D1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E07761"/>
    <w:multiLevelType w:val="hybridMultilevel"/>
    <w:tmpl w:val="3018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265F43"/>
    <w:multiLevelType w:val="hybridMultilevel"/>
    <w:tmpl w:val="8B1E8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892983"/>
    <w:multiLevelType w:val="multilevel"/>
    <w:tmpl w:val="8CAA0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30BA9"/>
    <w:multiLevelType w:val="multilevel"/>
    <w:tmpl w:val="00CA9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E1F21"/>
    <w:multiLevelType w:val="hybridMultilevel"/>
    <w:tmpl w:val="BA42F186"/>
    <w:lvl w:ilvl="0" w:tplc="87BCB656">
      <w:start w:val="1"/>
      <w:numFmt w:val="bullet"/>
      <w:lvlText w:val="-"/>
      <w:lvlJc w:val="left"/>
      <w:pPr>
        <w:ind w:left="1080" w:hanging="360"/>
      </w:pPr>
      <w:rPr>
        <w:rFonts w:ascii="Calibri" w:hAnsi="Calibri" w:hint="default"/>
      </w:rPr>
    </w:lvl>
    <w:lvl w:ilvl="1" w:tplc="51966264">
      <w:start w:val="1"/>
      <w:numFmt w:val="lowerRoman"/>
      <w:lvlText w:val="%2."/>
      <w:lvlJc w:val="left"/>
      <w:pPr>
        <w:ind w:left="2160" w:hanging="720"/>
      </w:pPr>
      <w:rPr>
        <w:rFont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A86675C"/>
    <w:multiLevelType w:val="hybridMultilevel"/>
    <w:tmpl w:val="01F2EA0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BE21469"/>
    <w:multiLevelType w:val="hybridMultilevel"/>
    <w:tmpl w:val="48F40ED6"/>
    <w:lvl w:ilvl="0" w:tplc="9B963082">
      <w:start w:val="1"/>
      <w:numFmt w:val="bullet"/>
      <w:lvlText w:val=""/>
      <w:lvlJc w:val="left"/>
      <w:pPr>
        <w:tabs>
          <w:tab w:val="num" w:pos="410"/>
        </w:tabs>
        <w:ind w:left="410" w:hanging="360"/>
      </w:pPr>
      <w:rPr>
        <w:rFonts w:ascii="Symbol" w:hAnsi="Symbol" w:hint="default"/>
        <w:sz w:val="20"/>
        <w:szCs w:val="20"/>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21" w15:restartNumberingAfterBreak="0">
    <w:nsid w:val="3E840D64"/>
    <w:multiLevelType w:val="hybridMultilevel"/>
    <w:tmpl w:val="7C2C4114"/>
    <w:lvl w:ilvl="0" w:tplc="FB50D204">
      <w:start w:val="1"/>
      <w:numFmt w:val="decimal"/>
      <w:pStyle w:val="QIPConsultingNumberBullet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3D8679D"/>
    <w:multiLevelType w:val="hybridMultilevel"/>
    <w:tmpl w:val="9536E2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E2422D"/>
    <w:multiLevelType w:val="multilevel"/>
    <w:tmpl w:val="FDC052B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672B74"/>
    <w:multiLevelType w:val="multilevel"/>
    <w:tmpl w:val="7BB40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4B0712"/>
    <w:multiLevelType w:val="hybridMultilevel"/>
    <w:tmpl w:val="EE4A1502"/>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26" w15:restartNumberingAfterBreak="0">
    <w:nsid w:val="4B095F12"/>
    <w:multiLevelType w:val="hybridMultilevel"/>
    <w:tmpl w:val="00BA2DE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B914DDB"/>
    <w:multiLevelType w:val="hybridMultilevel"/>
    <w:tmpl w:val="16E83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04C4205"/>
    <w:multiLevelType w:val="hybridMultilevel"/>
    <w:tmpl w:val="E30AA494"/>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08737F"/>
    <w:multiLevelType w:val="hybridMultilevel"/>
    <w:tmpl w:val="078E3ED4"/>
    <w:lvl w:ilvl="0" w:tplc="CAD62AE0">
      <w:start w:val="1"/>
      <w:numFmt w:val="bullet"/>
      <w:pStyle w:val="QIPConsultingBullet1"/>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261249E"/>
    <w:multiLevelType w:val="multilevel"/>
    <w:tmpl w:val="F7BE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8B41A3"/>
    <w:multiLevelType w:val="hybridMultilevel"/>
    <w:tmpl w:val="9D764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D46BAA"/>
    <w:multiLevelType w:val="multilevel"/>
    <w:tmpl w:val="6638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CA2265"/>
    <w:multiLevelType w:val="multilevel"/>
    <w:tmpl w:val="8DFE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8C402C"/>
    <w:multiLevelType w:val="hybridMultilevel"/>
    <w:tmpl w:val="F84C068A"/>
    <w:lvl w:ilvl="0" w:tplc="485A174A">
      <w:start w:val="1"/>
      <w:numFmt w:val="bullet"/>
      <w:pStyle w:val="QIPConsultingTableBullet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5" w15:restartNumberingAfterBreak="0">
    <w:nsid w:val="5BBB52DE"/>
    <w:multiLevelType w:val="hybridMultilevel"/>
    <w:tmpl w:val="C890B2C6"/>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6" w15:restartNumberingAfterBreak="0">
    <w:nsid w:val="5BE954BC"/>
    <w:multiLevelType w:val="multilevel"/>
    <w:tmpl w:val="CDDA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643886"/>
    <w:multiLevelType w:val="hybridMultilevel"/>
    <w:tmpl w:val="3C74A50C"/>
    <w:lvl w:ilvl="0" w:tplc="87BCB65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3F046F4"/>
    <w:multiLevelType w:val="multilevel"/>
    <w:tmpl w:val="8E804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CF4D00"/>
    <w:multiLevelType w:val="multilevel"/>
    <w:tmpl w:val="84AC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D37037"/>
    <w:multiLevelType w:val="hybridMultilevel"/>
    <w:tmpl w:val="84F2A4F2"/>
    <w:lvl w:ilvl="0" w:tplc="9B963082">
      <w:start w:val="1"/>
      <w:numFmt w:val="bullet"/>
      <w:lvlText w:val=""/>
      <w:lvlJc w:val="left"/>
      <w:pPr>
        <w:tabs>
          <w:tab w:val="num" w:pos="400"/>
        </w:tabs>
        <w:ind w:left="400" w:hanging="360"/>
      </w:pPr>
      <w:rPr>
        <w:rFonts w:ascii="Symbol" w:hAnsi="Symbol" w:hint="default"/>
        <w:sz w:val="20"/>
        <w:szCs w:val="20"/>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41" w15:restartNumberingAfterBreak="0">
    <w:nsid w:val="6F212773"/>
    <w:multiLevelType w:val="hybridMultilevel"/>
    <w:tmpl w:val="3EEEA87C"/>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0954FCE"/>
    <w:multiLevelType w:val="hybridMultilevel"/>
    <w:tmpl w:val="BCDCB8DC"/>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43" w15:restartNumberingAfterBreak="0">
    <w:nsid w:val="73B23B57"/>
    <w:multiLevelType w:val="hybridMultilevel"/>
    <w:tmpl w:val="6B562D0E"/>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44" w15:restartNumberingAfterBreak="0">
    <w:nsid w:val="76B423B1"/>
    <w:multiLevelType w:val="hybridMultilevel"/>
    <w:tmpl w:val="F0AC9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9A5238"/>
    <w:multiLevelType w:val="hybridMultilevel"/>
    <w:tmpl w:val="CE6C8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D6C5DB1"/>
    <w:multiLevelType w:val="hybridMultilevel"/>
    <w:tmpl w:val="20AEF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2532475">
    <w:abstractNumId w:val="11"/>
  </w:num>
  <w:num w:numId="2" w16cid:durableId="897133161">
    <w:abstractNumId w:val="5"/>
  </w:num>
  <w:num w:numId="3" w16cid:durableId="1322343306">
    <w:abstractNumId w:val="29"/>
  </w:num>
  <w:num w:numId="4" w16cid:durableId="362172445">
    <w:abstractNumId w:val="6"/>
  </w:num>
  <w:num w:numId="5" w16cid:durableId="1052464500">
    <w:abstractNumId w:val="34"/>
  </w:num>
  <w:num w:numId="6" w16cid:durableId="61567798">
    <w:abstractNumId w:val="21"/>
  </w:num>
  <w:num w:numId="7" w16cid:durableId="812256381">
    <w:abstractNumId w:val="27"/>
  </w:num>
  <w:num w:numId="8" w16cid:durableId="1263102421">
    <w:abstractNumId w:val="15"/>
  </w:num>
  <w:num w:numId="9" w16cid:durableId="1295603314">
    <w:abstractNumId w:val="45"/>
  </w:num>
  <w:num w:numId="10" w16cid:durableId="765618724">
    <w:abstractNumId w:val="31"/>
  </w:num>
  <w:num w:numId="11" w16cid:durableId="1433285623">
    <w:abstractNumId w:val="21"/>
    <w:lvlOverride w:ilvl="0">
      <w:startOverride w:val="1"/>
    </w:lvlOverride>
  </w:num>
  <w:num w:numId="12" w16cid:durableId="1286232111">
    <w:abstractNumId w:val="21"/>
    <w:lvlOverride w:ilvl="0">
      <w:startOverride w:val="1"/>
    </w:lvlOverride>
  </w:num>
  <w:num w:numId="13" w16cid:durableId="1368527361">
    <w:abstractNumId w:val="21"/>
    <w:lvlOverride w:ilvl="0">
      <w:startOverride w:val="1"/>
    </w:lvlOverride>
  </w:num>
  <w:num w:numId="14" w16cid:durableId="406153548">
    <w:abstractNumId w:val="20"/>
  </w:num>
  <w:num w:numId="15" w16cid:durableId="1573927088">
    <w:abstractNumId w:val="19"/>
  </w:num>
  <w:num w:numId="16" w16cid:durableId="1873377866">
    <w:abstractNumId w:val="41"/>
  </w:num>
  <w:num w:numId="17" w16cid:durableId="1272400268">
    <w:abstractNumId w:val="1"/>
  </w:num>
  <w:num w:numId="18" w16cid:durableId="1255430355">
    <w:abstractNumId w:val="7"/>
  </w:num>
  <w:num w:numId="19" w16cid:durableId="1592815372">
    <w:abstractNumId w:val="26"/>
  </w:num>
  <w:num w:numId="20" w16cid:durableId="1781874457">
    <w:abstractNumId w:val="13"/>
  </w:num>
  <w:num w:numId="21" w16cid:durableId="1678075572">
    <w:abstractNumId w:val="28"/>
  </w:num>
  <w:num w:numId="22" w16cid:durableId="1505976910">
    <w:abstractNumId w:val="0"/>
  </w:num>
  <w:num w:numId="23" w16cid:durableId="106320071">
    <w:abstractNumId w:val="43"/>
  </w:num>
  <w:num w:numId="24" w16cid:durableId="808668528">
    <w:abstractNumId w:val="12"/>
  </w:num>
  <w:num w:numId="25" w16cid:durableId="316690453">
    <w:abstractNumId w:val="8"/>
  </w:num>
  <w:num w:numId="26" w16cid:durableId="180703852">
    <w:abstractNumId w:val="40"/>
  </w:num>
  <w:num w:numId="27" w16cid:durableId="984088781">
    <w:abstractNumId w:val="9"/>
  </w:num>
  <w:num w:numId="28" w16cid:durableId="1751266199">
    <w:abstractNumId w:val="35"/>
  </w:num>
  <w:num w:numId="29" w16cid:durableId="1888906311">
    <w:abstractNumId w:val="25"/>
  </w:num>
  <w:num w:numId="30" w16cid:durableId="930819234">
    <w:abstractNumId w:val="42"/>
  </w:num>
  <w:num w:numId="31" w16cid:durableId="1860313178">
    <w:abstractNumId w:val="18"/>
  </w:num>
  <w:num w:numId="32" w16cid:durableId="1012489497">
    <w:abstractNumId w:val="21"/>
    <w:lvlOverride w:ilvl="0">
      <w:startOverride w:val="1"/>
    </w:lvlOverride>
  </w:num>
  <w:num w:numId="33" w16cid:durableId="592124736">
    <w:abstractNumId w:val="37"/>
  </w:num>
  <w:num w:numId="34" w16cid:durableId="829562653">
    <w:abstractNumId w:val="21"/>
    <w:lvlOverride w:ilvl="0">
      <w:startOverride w:val="1"/>
    </w:lvlOverride>
  </w:num>
  <w:num w:numId="35" w16cid:durableId="1147283313">
    <w:abstractNumId w:val="14"/>
  </w:num>
  <w:num w:numId="36" w16cid:durableId="1231037394">
    <w:abstractNumId w:val="39"/>
  </w:num>
  <w:num w:numId="37" w16cid:durableId="1789158043">
    <w:abstractNumId w:val="36"/>
  </w:num>
  <w:num w:numId="38" w16cid:durableId="675813888">
    <w:abstractNumId w:val="32"/>
  </w:num>
  <w:num w:numId="39" w16cid:durableId="552815331">
    <w:abstractNumId w:val="16"/>
  </w:num>
  <w:num w:numId="40" w16cid:durableId="1040789951">
    <w:abstractNumId w:val="30"/>
  </w:num>
  <w:num w:numId="41" w16cid:durableId="703136813">
    <w:abstractNumId w:val="10"/>
  </w:num>
  <w:num w:numId="42" w16cid:durableId="1898710644">
    <w:abstractNumId w:val="4"/>
  </w:num>
  <w:num w:numId="43" w16cid:durableId="1306736284">
    <w:abstractNumId w:val="17"/>
  </w:num>
  <w:num w:numId="44" w16cid:durableId="893927498">
    <w:abstractNumId w:val="44"/>
  </w:num>
  <w:num w:numId="45" w16cid:durableId="434862432">
    <w:abstractNumId w:val="2"/>
  </w:num>
  <w:num w:numId="46" w16cid:durableId="917786558">
    <w:abstractNumId w:val="46"/>
  </w:num>
  <w:num w:numId="47" w16cid:durableId="42488603">
    <w:abstractNumId w:val="38"/>
  </w:num>
  <w:num w:numId="48" w16cid:durableId="1997492562">
    <w:abstractNumId w:val="23"/>
  </w:num>
  <w:num w:numId="49" w16cid:durableId="1896693473">
    <w:abstractNumId w:val="3"/>
  </w:num>
  <w:num w:numId="50" w16cid:durableId="8726793">
    <w:abstractNumId w:val="24"/>
  </w:num>
  <w:num w:numId="51" w16cid:durableId="1878003333">
    <w:abstractNumId w:val="33"/>
  </w:num>
  <w:num w:numId="52" w16cid:durableId="8722271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5F"/>
    <w:rsid w:val="00024B01"/>
    <w:rsid w:val="000B2854"/>
    <w:rsid w:val="004B3305"/>
    <w:rsid w:val="005D0F5F"/>
    <w:rsid w:val="00B10546"/>
    <w:rsid w:val="00B65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C099E34"/>
  <w15:chartTrackingRefBased/>
  <w15:docId w15:val="{932CAB71-FE2A-F74F-BCD0-A9E2E984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QIP Consulting Body Text"/>
    <w:qFormat/>
    <w:rsid w:val="005D0F5F"/>
    <w:pPr>
      <w:spacing w:line="288" w:lineRule="auto"/>
      <w:contextualSpacing/>
    </w:pPr>
    <w:rPr>
      <w:rFonts w:ascii="Calibri" w:eastAsia="SimSun" w:hAnsi="Calibri" w:cs="Times New Roman"/>
      <w:kern w:val="0"/>
      <w:sz w:val="22"/>
      <w:szCs w:val="20"/>
      <w:lang w:val="en-AU" w:eastAsia="en-US"/>
      <w14:ligatures w14:val="none"/>
    </w:rPr>
  </w:style>
  <w:style w:type="paragraph" w:styleId="Heading1">
    <w:name w:val="heading 1"/>
    <w:aliases w:val="QIP Consulting Footer"/>
    <w:basedOn w:val="Normal"/>
    <w:next w:val="Normal"/>
    <w:link w:val="Heading1Char"/>
    <w:autoRedefine/>
    <w:uiPriority w:val="9"/>
    <w:qFormat/>
    <w:rsid w:val="005D0F5F"/>
    <w:pPr>
      <w:keepNext/>
      <w:keepLines/>
      <w:tabs>
        <w:tab w:val="right" w:pos="9356"/>
      </w:tabs>
      <w:outlineLvl w:val="0"/>
    </w:pPr>
    <w:rPr>
      <w:bCs/>
      <w:i/>
      <w:sz w:val="18"/>
      <w:szCs w:val="28"/>
    </w:rPr>
  </w:style>
  <w:style w:type="paragraph" w:styleId="Heading2">
    <w:name w:val="heading 2"/>
    <w:aliases w:val="Major headings"/>
    <w:basedOn w:val="Normal"/>
    <w:next w:val="Normal"/>
    <w:link w:val="Heading2Char"/>
    <w:uiPriority w:val="9"/>
    <w:unhideWhenUsed/>
    <w:rsid w:val="005D0F5F"/>
    <w:pPr>
      <w:keepNext/>
      <w:keepLines/>
      <w:outlineLvl w:val="1"/>
    </w:pPr>
    <w:rPr>
      <w:bCs/>
      <w:sz w:val="36"/>
      <w:szCs w:val="26"/>
    </w:rPr>
  </w:style>
  <w:style w:type="paragraph" w:styleId="Heading3">
    <w:name w:val="heading 3"/>
    <w:aliases w:val="Majority of headings"/>
    <w:basedOn w:val="Normal"/>
    <w:next w:val="Normal"/>
    <w:link w:val="Heading3Char"/>
    <w:uiPriority w:val="9"/>
    <w:semiHidden/>
    <w:unhideWhenUsed/>
    <w:rsid w:val="005D0F5F"/>
    <w:pPr>
      <w:keepNext/>
      <w:keepLines/>
      <w:spacing w:before="100" w:beforeAutospacing="1"/>
      <w:contextualSpacing w:val="0"/>
      <w:outlineLvl w:val="2"/>
    </w:pPr>
    <w:rPr>
      <w:rFonts w:ascii="Cambria" w:hAnsi="Cambria"/>
      <w:b/>
      <w:bCs/>
      <w:sz w:val="28"/>
    </w:rPr>
  </w:style>
  <w:style w:type="paragraph" w:styleId="Heading4">
    <w:name w:val="heading 4"/>
    <w:basedOn w:val="Normal"/>
    <w:next w:val="Normal"/>
    <w:link w:val="Heading4Char"/>
    <w:uiPriority w:val="9"/>
    <w:semiHidden/>
    <w:unhideWhenUsed/>
    <w:qFormat/>
    <w:rsid w:val="005D0F5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IPConsultingHeading1">
    <w:name w:val="QIP Consulting # Heading 1"/>
    <w:basedOn w:val="Normal"/>
    <w:link w:val="QIPConsultingHeading1Char"/>
    <w:qFormat/>
    <w:rsid w:val="005D0F5F"/>
    <w:pPr>
      <w:numPr>
        <w:numId w:val="1"/>
      </w:numPr>
      <w:spacing w:before="360"/>
      <w:outlineLvl w:val="1"/>
    </w:pPr>
    <w:rPr>
      <w:b/>
      <w:bCs/>
      <w:sz w:val="28"/>
      <w:szCs w:val="28"/>
    </w:rPr>
  </w:style>
  <w:style w:type="paragraph" w:customStyle="1" w:styleId="QIPConsultingHeading2">
    <w:name w:val="QIP Consulting # Heading 2"/>
    <w:basedOn w:val="QIPConsultingHeading1"/>
    <w:link w:val="QIPConsultingHeading2Char"/>
    <w:qFormat/>
    <w:rsid w:val="005D0F5F"/>
    <w:pPr>
      <w:numPr>
        <w:ilvl w:val="1"/>
      </w:numPr>
      <w:ind w:left="680" w:hanging="680"/>
    </w:pPr>
  </w:style>
  <w:style w:type="character" w:customStyle="1" w:styleId="QIPConsultingHeading1Char">
    <w:name w:val="QIP Consulting # Heading 1 Char"/>
    <w:link w:val="QIPConsultingHeading1"/>
    <w:rsid w:val="005D0F5F"/>
    <w:rPr>
      <w:rFonts w:ascii="Calibri" w:eastAsia="SimSun" w:hAnsi="Calibri" w:cs="Times New Roman"/>
      <w:b/>
      <w:bCs/>
      <w:kern w:val="0"/>
      <w:sz w:val="28"/>
      <w:szCs w:val="28"/>
      <w:lang w:val="en-AU" w:eastAsia="en-US"/>
      <w14:ligatures w14:val="none"/>
    </w:rPr>
  </w:style>
  <w:style w:type="character" w:customStyle="1" w:styleId="QIPConsultingHeading2Char">
    <w:name w:val="QIP Consulting # Heading 2 Char"/>
    <w:link w:val="QIPConsultingHeading2"/>
    <w:rsid w:val="005D0F5F"/>
    <w:rPr>
      <w:rFonts w:ascii="Calibri" w:eastAsia="SimSun" w:hAnsi="Calibri" w:cs="Times New Roman"/>
      <w:b/>
      <w:bCs/>
      <w:kern w:val="0"/>
      <w:sz w:val="28"/>
      <w:szCs w:val="28"/>
      <w:lang w:val="en-AU" w:eastAsia="en-US"/>
      <w14:ligatures w14:val="none"/>
    </w:rPr>
  </w:style>
  <w:style w:type="paragraph" w:customStyle="1" w:styleId="QIPConsultingHeadingLevel3">
    <w:name w:val="QIP Consulting # Heading Level 3"/>
    <w:basedOn w:val="QIPConsultingHeading2"/>
    <w:link w:val="QIPConsultingHeadingLevel3Char"/>
    <w:qFormat/>
    <w:rsid w:val="005D0F5F"/>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5D0F5F"/>
    <w:rPr>
      <w:rFonts w:ascii="Calibri" w:eastAsia="SimSun" w:hAnsi="Calibri" w:cs="Times New Roman"/>
      <w:b/>
      <w:bCs/>
      <w:kern w:val="0"/>
      <w:sz w:val="22"/>
      <w:szCs w:val="22"/>
      <w:lang w:val="en-AU" w:eastAsia="en-US"/>
      <w14:ligatures w14:val="none"/>
    </w:rPr>
  </w:style>
  <w:style w:type="paragraph" w:customStyle="1" w:styleId="QIPConsultingHeaderLevel4">
    <w:name w:val="QIP Consulting Header Level 4"/>
    <w:basedOn w:val="QIPConsultingHeadingLevel3"/>
    <w:link w:val="QIPConsultingHeaderLevel4Char"/>
    <w:qFormat/>
    <w:rsid w:val="005D0F5F"/>
    <w:pPr>
      <w:numPr>
        <w:ilvl w:val="3"/>
      </w:numPr>
      <w:tabs>
        <w:tab w:val="num" w:pos="360"/>
      </w:tabs>
      <w:ind w:left="851" w:hanging="851"/>
    </w:pPr>
  </w:style>
  <w:style w:type="paragraph" w:customStyle="1" w:styleId="QIPbullet">
    <w:name w:val="QIP bullet"/>
    <w:basedOn w:val="ListParagraph"/>
    <w:next w:val="Normal"/>
    <w:link w:val="QIPbulletChar"/>
    <w:qFormat/>
    <w:rsid w:val="005D0F5F"/>
    <w:pPr>
      <w:numPr>
        <w:numId w:val="2"/>
      </w:numPr>
      <w:contextualSpacing w:val="0"/>
    </w:pPr>
    <w:rPr>
      <w:color w:val="000000"/>
      <w:szCs w:val="24"/>
      <w:lang w:eastAsia="en-AU"/>
    </w:rPr>
  </w:style>
  <w:style w:type="character" w:customStyle="1" w:styleId="QIPbulletChar">
    <w:name w:val="QIP bullet Char"/>
    <w:link w:val="QIPbullet"/>
    <w:rsid w:val="005D0F5F"/>
    <w:rPr>
      <w:rFonts w:ascii="Calibri" w:eastAsia="SimSun" w:hAnsi="Calibri" w:cs="Times New Roman"/>
      <w:color w:val="000000"/>
      <w:kern w:val="0"/>
      <w:sz w:val="22"/>
      <w:lang w:val="en-AU" w:eastAsia="en-AU"/>
      <w14:ligatures w14:val="none"/>
    </w:rPr>
  </w:style>
  <w:style w:type="paragraph" w:styleId="ListParagraph">
    <w:name w:val="List Paragraph"/>
    <w:aliases w:val="Alternative"/>
    <w:basedOn w:val="Normal"/>
    <w:link w:val="ListParagraphChar"/>
    <w:uiPriority w:val="34"/>
    <w:qFormat/>
    <w:rsid w:val="005D0F5F"/>
    <w:pPr>
      <w:ind w:left="720"/>
    </w:pPr>
  </w:style>
  <w:style w:type="character" w:customStyle="1" w:styleId="Heading1Char">
    <w:name w:val="Heading 1 Char"/>
    <w:aliases w:val="QIP Consulting Footer Char"/>
    <w:basedOn w:val="DefaultParagraphFont"/>
    <w:link w:val="Heading1"/>
    <w:uiPriority w:val="9"/>
    <w:rsid w:val="005D0F5F"/>
    <w:rPr>
      <w:rFonts w:ascii="Calibri" w:eastAsia="SimSun" w:hAnsi="Calibri" w:cs="Times New Roman"/>
      <w:bCs/>
      <w:i/>
      <w:kern w:val="0"/>
      <w:sz w:val="18"/>
      <w:szCs w:val="28"/>
      <w:lang w:val="en-AU" w:eastAsia="en-US"/>
      <w14:ligatures w14:val="none"/>
    </w:rPr>
  </w:style>
  <w:style w:type="character" w:customStyle="1" w:styleId="Heading2Char">
    <w:name w:val="Heading 2 Char"/>
    <w:aliases w:val="Major headings Char"/>
    <w:basedOn w:val="DefaultParagraphFont"/>
    <w:link w:val="Heading2"/>
    <w:uiPriority w:val="9"/>
    <w:rsid w:val="005D0F5F"/>
    <w:rPr>
      <w:rFonts w:ascii="Calibri" w:eastAsia="SimSun" w:hAnsi="Calibri" w:cs="Times New Roman"/>
      <w:bCs/>
      <w:kern w:val="0"/>
      <w:sz w:val="36"/>
      <w:szCs w:val="26"/>
      <w:lang w:val="en-AU" w:eastAsia="en-US"/>
      <w14:ligatures w14:val="none"/>
    </w:rPr>
  </w:style>
  <w:style w:type="character" w:customStyle="1" w:styleId="Heading3Char">
    <w:name w:val="Heading 3 Char"/>
    <w:aliases w:val="Majority of headings Char"/>
    <w:basedOn w:val="DefaultParagraphFont"/>
    <w:link w:val="Heading3"/>
    <w:uiPriority w:val="9"/>
    <w:semiHidden/>
    <w:rsid w:val="005D0F5F"/>
    <w:rPr>
      <w:rFonts w:ascii="Cambria" w:eastAsia="SimSun" w:hAnsi="Cambria" w:cs="Times New Roman"/>
      <w:b/>
      <w:bCs/>
      <w:kern w:val="0"/>
      <w:sz w:val="28"/>
      <w:szCs w:val="20"/>
      <w:lang w:val="en-AU" w:eastAsia="en-US"/>
      <w14:ligatures w14:val="none"/>
    </w:rPr>
  </w:style>
  <w:style w:type="character" w:customStyle="1" w:styleId="Heading4Char">
    <w:name w:val="Heading 4 Char"/>
    <w:basedOn w:val="DefaultParagraphFont"/>
    <w:link w:val="Heading4"/>
    <w:uiPriority w:val="9"/>
    <w:semiHidden/>
    <w:rsid w:val="005D0F5F"/>
    <w:rPr>
      <w:rFonts w:asciiTheme="majorHAnsi" w:eastAsiaTheme="majorEastAsia" w:hAnsiTheme="majorHAnsi" w:cstheme="majorBidi"/>
      <w:i/>
      <w:iCs/>
      <w:color w:val="2F5496" w:themeColor="accent1" w:themeShade="BF"/>
      <w:kern w:val="0"/>
      <w:sz w:val="22"/>
      <w:szCs w:val="20"/>
      <w:lang w:val="en-AU" w:eastAsia="en-US"/>
      <w14:ligatures w14:val="none"/>
    </w:rPr>
  </w:style>
  <w:style w:type="paragraph" w:styleId="NoSpacing">
    <w:name w:val="No Spacing"/>
    <w:aliases w:val="QIP Consulting Coloured text"/>
    <w:basedOn w:val="Quote"/>
    <w:uiPriority w:val="1"/>
    <w:qFormat/>
    <w:rsid w:val="005D0F5F"/>
    <w:pPr>
      <w:spacing w:before="360"/>
    </w:pPr>
    <w:rPr>
      <w:b/>
      <w:i w:val="0"/>
      <w:color w:val="68207D"/>
      <w:sz w:val="28"/>
    </w:rPr>
  </w:style>
  <w:style w:type="paragraph" w:styleId="BalloonText">
    <w:name w:val="Balloon Text"/>
    <w:basedOn w:val="Normal"/>
    <w:link w:val="BalloonTextChar"/>
    <w:uiPriority w:val="99"/>
    <w:semiHidden/>
    <w:unhideWhenUsed/>
    <w:rsid w:val="005D0F5F"/>
    <w:pPr>
      <w:spacing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5D0F5F"/>
    <w:rPr>
      <w:rFonts w:ascii="Arial" w:eastAsia="SimSun" w:hAnsi="Arial" w:cs="Arial"/>
      <w:kern w:val="0"/>
      <w:sz w:val="16"/>
      <w:szCs w:val="16"/>
      <w:lang w:val="en-AU" w:eastAsia="en-US"/>
      <w14:ligatures w14:val="none"/>
    </w:rPr>
  </w:style>
  <w:style w:type="paragraph" w:styleId="Header">
    <w:name w:val="header"/>
    <w:basedOn w:val="Normal"/>
    <w:link w:val="HeaderChar"/>
    <w:uiPriority w:val="99"/>
    <w:unhideWhenUsed/>
    <w:rsid w:val="005D0F5F"/>
    <w:pPr>
      <w:tabs>
        <w:tab w:val="center" w:pos="4513"/>
        <w:tab w:val="right" w:pos="9026"/>
      </w:tabs>
      <w:spacing w:line="240" w:lineRule="auto"/>
    </w:pPr>
  </w:style>
  <w:style w:type="character" w:customStyle="1" w:styleId="HeaderChar">
    <w:name w:val="Header Char"/>
    <w:basedOn w:val="DefaultParagraphFont"/>
    <w:link w:val="Header"/>
    <w:uiPriority w:val="99"/>
    <w:rsid w:val="005D0F5F"/>
    <w:rPr>
      <w:rFonts w:ascii="Calibri" w:eastAsia="SimSun" w:hAnsi="Calibri" w:cs="Times New Roman"/>
      <w:kern w:val="0"/>
      <w:sz w:val="22"/>
      <w:szCs w:val="20"/>
      <w:lang w:val="en-AU" w:eastAsia="en-US"/>
      <w14:ligatures w14:val="none"/>
    </w:rPr>
  </w:style>
  <w:style w:type="paragraph" w:styleId="Footer">
    <w:name w:val="footer"/>
    <w:basedOn w:val="Normal"/>
    <w:link w:val="FooterChar"/>
    <w:uiPriority w:val="99"/>
    <w:unhideWhenUsed/>
    <w:rsid w:val="005D0F5F"/>
    <w:pPr>
      <w:tabs>
        <w:tab w:val="center" w:pos="4513"/>
        <w:tab w:val="right" w:pos="9026"/>
      </w:tabs>
      <w:spacing w:line="240" w:lineRule="auto"/>
    </w:pPr>
  </w:style>
  <w:style w:type="character" w:customStyle="1" w:styleId="FooterChar">
    <w:name w:val="Footer Char"/>
    <w:basedOn w:val="DefaultParagraphFont"/>
    <w:link w:val="Footer"/>
    <w:uiPriority w:val="99"/>
    <w:rsid w:val="005D0F5F"/>
    <w:rPr>
      <w:rFonts w:ascii="Calibri" w:eastAsia="SimSun" w:hAnsi="Calibri" w:cs="Times New Roman"/>
      <w:kern w:val="0"/>
      <w:sz w:val="22"/>
      <w:szCs w:val="20"/>
      <w:lang w:val="en-AU" w:eastAsia="en-US"/>
      <w14:ligatures w14:val="none"/>
    </w:rPr>
  </w:style>
  <w:style w:type="character" w:styleId="Hyperlink">
    <w:name w:val="Hyperlink"/>
    <w:uiPriority w:val="99"/>
    <w:unhideWhenUsed/>
    <w:rsid w:val="005D0F5F"/>
    <w:rPr>
      <w:color w:val="FF0000"/>
      <w:u w:val="single"/>
    </w:rPr>
  </w:style>
  <w:style w:type="paragraph" w:customStyle="1" w:styleId="QIPConsultingLvl1Heading">
    <w:name w:val="QIP Consulting Lvl 1 Heading"/>
    <w:basedOn w:val="Heading1"/>
    <w:next w:val="Normal"/>
    <w:link w:val="QIPConsultingLvl1HeadingChar"/>
    <w:qFormat/>
    <w:rsid w:val="005D0F5F"/>
    <w:pPr>
      <w:spacing w:before="480" w:after="120"/>
    </w:pPr>
    <w:rPr>
      <w:b/>
      <w:sz w:val="36"/>
      <w:szCs w:val="36"/>
    </w:rPr>
  </w:style>
  <w:style w:type="paragraph" w:styleId="Quote">
    <w:name w:val="Quote"/>
    <w:basedOn w:val="Normal"/>
    <w:next w:val="Normal"/>
    <w:link w:val="QuoteChar"/>
    <w:uiPriority w:val="29"/>
    <w:rsid w:val="005D0F5F"/>
    <w:rPr>
      <w:i/>
      <w:iCs/>
      <w:color w:val="000000"/>
    </w:rPr>
  </w:style>
  <w:style w:type="character" w:customStyle="1" w:styleId="QuoteChar">
    <w:name w:val="Quote Char"/>
    <w:basedOn w:val="DefaultParagraphFont"/>
    <w:link w:val="Quote"/>
    <w:uiPriority w:val="29"/>
    <w:rsid w:val="005D0F5F"/>
    <w:rPr>
      <w:rFonts w:ascii="Calibri" w:eastAsia="SimSun" w:hAnsi="Calibri" w:cs="Times New Roman"/>
      <w:i/>
      <w:iCs/>
      <w:color w:val="000000"/>
      <w:kern w:val="0"/>
      <w:sz w:val="22"/>
      <w:szCs w:val="20"/>
      <w:lang w:val="en-AU" w:eastAsia="en-US"/>
      <w14:ligatures w14:val="none"/>
    </w:rPr>
  </w:style>
  <w:style w:type="paragraph" w:customStyle="1" w:styleId="QIPConsultingLvl2Heading">
    <w:name w:val="QIP Consulting Lvl 2 Heading"/>
    <w:basedOn w:val="Heading2"/>
    <w:next w:val="Normal"/>
    <w:link w:val="QIPConsultingLvl2HeadingChar"/>
    <w:qFormat/>
    <w:rsid w:val="005D0F5F"/>
    <w:pPr>
      <w:spacing w:before="360"/>
    </w:pPr>
    <w:rPr>
      <w:b/>
      <w:sz w:val="28"/>
      <w:szCs w:val="28"/>
    </w:rPr>
  </w:style>
  <w:style w:type="character" w:customStyle="1" w:styleId="QIPConsultingLvl1HeadingChar">
    <w:name w:val="QIP Consulting Lvl 1 Heading Char"/>
    <w:link w:val="QIPConsultingLvl1Heading"/>
    <w:rsid w:val="005D0F5F"/>
    <w:rPr>
      <w:rFonts w:ascii="Calibri" w:eastAsia="SimSun" w:hAnsi="Calibri" w:cs="Times New Roman"/>
      <w:b/>
      <w:bCs/>
      <w:i/>
      <w:kern w:val="0"/>
      <w:sz w:val="36"/>
      <w:szCs w:val="36"/>
      <w:lang w:val="en-AU" w:eastAsia="en-US"/>
      <w14:ligatures w14:val="none"/>
    </w:rPr>
  </w:style>
  <w:style w:type="paragraph" w:customStyle="1" w:styleId="QIPConsultingLvl3Heading">
    <w:name w:val="QIP Consulting Lvl 3 Heading"/>
    <w:basedOn w:val="Heading3"/>
    <w:next w:val="Normal"/>
    <w:link w:val="QIPConsultingLvl3HeadingChar"/>
    <w:qFormat/>
    <w:rsid w:val="005D0F5F"/>
    <w:pPr>
      <w:spacing w:before="240"/>
    </w:pPr>
    <w:rPr>
      <w:rFonts w:ascii="Calibri" w:hAnsi="Calibri"/>
      <w:sz w:val="22"/>
      <w:szCs w:val="22"/>
    </w:rPr>
  </w:style>
  <w:style w:type="character" w:customStyle="1" w:styleId="QIPConsultingLvl2HeadingChar">
    <w:name w:val="QIP Consulting Lvl 2 Heading Char"/>
    <w:link w:val="QIPConsultingLvl2Heading"/>
    <w:rsid w:val="005D0F5F"/>
    <w:rPr>
      <w:rFonts w:ascii="Calibri" w:eastAsia="SimSun" w:hAnsi="Calibri" w:cs="Times New Roman"/>
      <w:b/>
      <w:bCs/>
      <w:kern w:val="0"/>
      <w:sz w:val="28"/>
      <w:szCs w:val="28"/>
      <w:lang w:val="en-AU" w:eastAsia="en-US"/>
      <w14:ligatures w14:val="none"/>
    </w:rPr>
  </w:style>
  <w:style w:type="paragraph" w:styleId="TOCHeading">
    <w:name w:val="TOC Heading"/>
    <w:basedOn w:val="Heading1"/>
    <w:next w:val="Normal"/>
    <w:uiPriority w:val="39"/>
    <w:semiHidden/>
    <w:unhideWhenUsed/>
    <w:qFormat/>
    <w:rsid w:val="005D0F5F"/>
    <w:pPr>
      <w:spacing w:before="480" w:line="276" w:lineRule="auto"/>
      <w:contextualSpacing w:val="0"/>
      <w:outlineLvl w:val="9"/>
    </w:pPr>
    <w:rPr>
      <w:rFonts w:ascii="Cambria" w:hAnsi="Cambria"/>
      <w:b/>
      <w:color w:val="007F9F"/>
      <w:sz w:val="28"/>
      <w:lang w:val="en-US" w:eastAsia="ja-JP"/>
    </w:rPr>
  </w:style>
  <w:style w:type="character" w:customStyle="1" w:styleId="QIPConsultingLvl3HeadingChar">
    <w:name w:val="QIP Consulting Lvl 3 Heading Char"/>
    <w:link w:val="QIPConsultingLvl3Heading"/>
    <w:rsid w:val="005D0F5F"/>
    <w:rPr>
      <w:rFonts w:ascii="Calibri" w:eastAsia="SimSun" w:hAnsi="Calibri" w:cs="Times New Roman"/>
      <w:b/>
      <w:bCs/>
      <w:kern w:val="0"/>
      <w:sz w:val="22"/>
      <w:szCs w:val="22"/>
      <w:lang w:val="en-AU" w:eastAsia="en-US"/>
      <w14:ligatures w14:val="none"/>
    </w:rPr>
  </w:style>
  <w:style w:type="paragraph" w:styleId="TOC1">
    <w:name w:val="toc 1"/>
    <w:basedOn w:val="Normal"/>
    <w:next w:val="Normal"/>
    <w:autoRedefine/>
    <w:uiPriority w:val="39"/>
    <w:unhideWhenUsed/>
    <w:rsid w:val="005D0F5F"/>
    <w:pPr>
      <w:spacing w:after="100"/>
    </w:pPr>
  </w:style>
  <w:style w:type="paragraph" w:styleId="TOC2">
    <w:name w:val="toc 2"/>
    <w:basedOn w:val="Normal"/>
    <w:next w:val="Normal"/>
    <w:autoRedefine/>
    <w:uiPriority w:val="39"/>
    <w:unhideWhenUsed/>
    <w:rsid w:val="005D0F5F"/>
    <w:pPr>
      <w:spacing w:after="100"/>
      <w:ind w:left="220"/>
    </w:pPr>
  </w:style>
  <w:style w:type="paragraph" w:styleId="TOC3">
    <w:name w:val="toc 3"/>
    <w:basedOn w:val="Normal"/>
    <w:next w:val="Normal"/>
    <w:autoRedefine/>
    <w:uiPriority w:val="39"/>
    <w:unhideWhenUsed/>
    <w:rsid w:val="005D0F5F"/>
    <w:pPr>
      <w:spacing w:after="100"/>
      <w:ind w:left="440"/>
    </w:pPr>
  </w:style>
  <w:style w:type="paragraph" w:customStyle="1" w:styleId="QIPConsultingBullet1">
    <w:name w:val="QIP Consulting Bullet 1"/>
    <w:basedOn w:val="ListParagraph"/>
    <w:link w:val="QIPConsultingBullet1Char"/>
    <w:qFormat/>
    <w:rsid w:val="005D0F5F"/>
    <w:pPr>
      <w:numPr>
        <w:numId w:val="3"/>
      </w:numPr>
      <w:contextualSpacing w:val="0"/>
    </w:pPr>
    <w:rPr>
      <w:szCs w:val="22"/>
    </w:rPr>
  </w:style>
  <w:style w:type="paragraph" w:customStyle="1" w:styleId="QIPConsultingBullet2">
    <w:name w:val="QIP Consulting Bullet 2"/>
    <w:basedOn w:val="ListParagraph"/>
    <w:link w:val="QIPConsultingBullet2Char"/>
    <w:qFormat/>
    <w:rsid w:val="005D0F5F"/>
    <w:pPr>
      <w:numPr>
        <w:numId w:val="4"/>
      </w:numPr>
    </w:pPr>
  </w:style>
  <w:style w:type="character" w:customStyle="1" w:styleId="ListParagraphChar">
    <w:name w:val="List Paragraph Char"/>
    <w:aliases w:val="Alternative Char"/>
    <w:link w:val="ListParagraph"/>
    <w:uiPriority w:val="34"/>
    <w:rsid w:val="005D0F5F"/>
    <w:rPr>
      <w:rFonts w:ascii="Calibri" w:eastAsia="SimSun" w:hAnsi="Calibri" w:cs="Times New Roman"/>
      <w:kern w:val="0"/>
      <w:sz w:val="22"/>
      <w:szCs w:val="20"/>
      <w:lang w:val="en-AU" w:eastAsia="en-US"/>
      <w14:ligatures w14:val="none"/>
    </w:rPr>
  </w:style>
  <w:style w:type="character" w:customStyle="1" w:styleId="QIPConsultingBullet1Char">
    <w:name w:val="QIP Consulting Bullet 1 Char"/>
    <w:link w:val="QIPConsultingBullet1"/>
    <w:rsid w:val="005D0F5F"/>
    <w:rPr>
      <w:rFonts w:ascii="Calibri" w:eastAsia="SimSun" w:hAnsi="Calibri" w:cs="Times New Roman"/>
      <w:kern w:val="0"/>
      <w:sz w:val="22"/>
      <w:szCs w:val="22"/>
      <w:lang w:val="en-AU" w:eastAsia="en-US"/>
      <w14:ligatures w14:val="none"/>
    </w:rPr>
  </w:style>
  <w:style w:type="character" w:customStyle="1" w:styleId="QIPConsultingBullet2Char">
    <w:name w:val="QIP Consulting Bullet 2 Char"/>
    <w:link w:val="QIPConsultingBullet2"/>
    <w:rsid w:val="005D0F5F"/>
    <w:rPr>
      <w:rFonts w:ascii="Calibri" w:eastAsia="SimSun" w:hAnsi="Calibri" w:cs="Times New Roman"/>
      <w:kern w:val="0"/>
      <w:sz w:val="22"/>
      <w:szCs w:val="20"/>
      <w:lang w:val="en-AU" w:eastAsia="en-US"/>
      <w14:ligatures w14:val="none"/>
    </w:rPr>
  </w:style>
  <w:style w:type="table" w:styleId="TableGrid">
    <w:name w:val="Table Grid"/>
    <w:basedOn w:val="TableNormal"/>
    <w:uiPriority w:val="59"/>
    <w:rsid w:val="005D0F5F"/>
    <w:rPr>
      <w:rFonts w:ascii="Calibri" w:eastAsia="SimSun" w:hAnsi="Calibri"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QIPTable">
    <w:name w:val="QIP Table"/>
    <w:basedOn w:val="TableNormal"/>
    <w:uiPriority w:val="99"/>
    <w:rsid w:val="005D0F5F"/>
    <w:pPr>
      <w:spacing w:line="288" w:lineRule="auto"/>
    </w:pPr>
    <w:rPr>
      <w:rFonts w:ascii="Calibri" w:eastAsia="SimSun" w:hAnsi="Calibri" w:cs="Times New Roman"/>
      <w:kern w:val="0"/>
      <w:sz w:val="20"/>
      <w:szCs w:val="20"/>
      <w:lang w:val="en-AU" w:eastAsia="en-AU"/>
      <w14:ligatures w14:val="none"/>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customStyle="1" w:styleId="QIPConsultingTableBullets">
    <w:name w:val="QIP Consulting Table Bullets"/>
    <w:basedOn w:val="QIPConsultingBullet1"/>
    <w:link w:val="QIPConsultingTableBulletsChar"/>
    <w:qFormat/>
    <w:rsid w:val="005D0F5F"/>
    <w:pPr>
      <w:numPr>
        <w:numId w:val="5"/>
      </w:numPr>
      <w:ind w:left="284" w:hanging="227"/>
    </w:pPr>
    <w:rPr>
      <w:sz w:val="20"/>
    </w:rPr>
  </w:style>
  <w:style w:type="paragraph" w:customStyle="1" w:styleId="QIPConsultingBannerText">
    <w:name w:val="QIP Consulting Banner Text"/>
    <w:basedOn w:val="Normal"/>
    <w:link w:val="QIPConsultingBannerTextChar"/>
    <w:qFormat/>
    <w:rsid w:val="005D0F5F"/>
    <w:rPr>
      <w:b/>
      <w:noProof/>
      <w:color w:val="FFFFFF"/>
      <w:sz w:val="36"/>
      <w:szCs w:val="36"/>
      <w:lang w:eastAsia="en-AU"/>
    </w:rPr>
  </w:style>
  <w:style w:type="character" w:customStyle="1" w:styleId="QIPConsultingTableBulletsChar">
    <w:name w:val="QIP Consulting Table Bullets Char"/>
    <w:link w:val="QIPConsultingTableBullets"/>
    <w:rsid w:val="005D0F5F"/>
    <w:rPr>
      <w:rFonts w:ascii="Calibri" w:eastAsia="SimSun" w:hAnsi="Calibri" w:cs="Times New Roman"/>
      <w:kern w:val="0"/>
      <w:sz w:val="20"/>
      <w:szCs w:val="22"/>
      <w:lang w:val="en-AU" w:eastAsia="en-US"/>
      <w14:ligatures w14:val="none"/>
    </w:rPr>
  </w:style>
  <w:style w:type="paragraph" w:customStyle="1" w:styleId="QIPConsultingNobannerheading">
    <w:name w:val="QIP Consulting No banner heading"/>
    <w:basedOn w:val="Header"/>
    <w:link w:val="QIPConsultingNobannerheadingChar"/>
    <w:qFormat/>
    <w:rsid w:val="005D0F5F"/>
    <w:rPr>
      <w:b/>
      <w:noProof/>
      <w:sz w:val="44"/>
      <w:szCs w:val="44"/>
      <w:lang w:eastAsia="en-AU"/>
    </w:rPr>
  </w:style>
  <w:style w:type="character" w:customStyle="1" w:styleId="QIPConsultingBannerTextChar">
    <w:name w:val="QIP Consulting Banner Text Char"/>
    <w:link w:val="QIPConsultingBannerText"/>
    <w:rsid w:val="005D0F5F"/>
    <w:rPr>
      <w:rFonts w:ascii="Calibri" w:eastAsia="SimSun" w:hAnsi="Calibri" w:cs="Times New Roman"/>
      <w:b/>
      <w:noProof/>
      <w:color w:val="FFFFFF"/>
      <w:kern w:val="0"/>
      <w:sz w:val="36"/>
      <w:szCs w:val="36"/>
      <w:lang w:val="en-AU" w:eastAsia="en-AU"/>
      <w14:ligatures w14:val="none"/>
    </w:rPr>
  </w:style>
  <w:style w:type="table" w:customStyle="1" w:styleId="QIPVerticalTable">
    <w:name w:val="QIP Vertical Table"/>
    <w:basedOn w:val="TableNormal"/>
    <w:uiPriority w:val="99"/>
    <w:rsid w:val="005D0F5F"/>
    <w:pPr>
      <w:spacing w:line="288" w:lineRule="auto"/>
    </w:pPr>
    <w:rPr>
      <w:rFonts w:ascii="Calibri" w:eastAsia="SimSun" w:hAnsi="Calibri" w:cs="Times New Roman"/>
      <w:kern w:val="0"/>
      <w:sz w:val="20"/>
      <w:szCs w:val="20"/>
      <w:lang w:val="en-AU" w:eastAsia="en-AU"/>
      <w14:ligatures w14:val="none"/>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rFonts w:ascii="Calibri" w:hAnsi="Calibri"/>
        <w:b/>
        <w:color w:val="FFFFFF"/>
        <w:sz w:val="22"/>
      </w:rPr>
      <w:tblPr/>
      <w:tcPr>
        <w:shd w:val="clear" w:color="auto" w:fill="68207D"/>
      </w:tcPr>
    </w:tblStylePr>
  </w:style>
  <w:style w:type="character" w:customStyle="1" w:styleId="QIPConsultingNobannerheadingChar">
    <w:name w:val="QIP Consulting No banner heading Char"/>
    <w:link w:val="QIPConsultingNobannerheading"/>
    <w:rsid w:val="005D0F5F"/>
    <w:rPr>
      <w:rFonts w:ascii="Calibri" w:eastAsia="SimSun" w:hAnsi="Calibri" w:cs="Times New Roman"/>
      <w:b/>
      <w:noProof/>
      <w:kern w:val="0"/>
      <w:sz w:val="44"/>
      <w:szCs w:val="44"/>
      <w:lang w:val="en-AU" w:eastAsia="en-AU"/>
      <w14:ligatures w14:val="none"/>
    </w:rPr>
  </w:style>
  <w:style w:type="paragraph" w:customStyle="1" w:styleId="QIPConsultingNumberBullets">
    <w:name w:val="QIP Consulting Number Bullets"/>
    <w:basedOn w:val="ListParagraph"/>
    <w:link w:val="QIPConsultingNumberBulletsChar"/>
    <w:qFormat/>
    <w:rsid w:val="005D0F5F"/>
    <w:pPr>
      <w:numPr>
        <w:numId w:val="6"/>
      </w:numPr>
      <w:ind w:left="340" w:hanging="340"/>
    </w:pPr>
  </w:style>
  <w:style w:type="character" w:customStyle="1" w:styleId="QIPConsultingNumberBulletsChar">
    <w:name w:val="QIP Consulting Number Bullets Char"/>
    <w:link w:val="QIPConsultingNumberBullets"/>
    <w:rsid w:val="005D0F5F"/>
    <w:rPr>
      <w:rFonts w:ascii="Calibri" w:eastAsia="SimSun" w:hAnsi="Calibri" w:cs="Times New Roman"/>
      <w:kern w:val="0"/>
      <w:sz w:val="22"/>
      <w:szCs w:val="20"/>
      <w:lang w:val="en-AU" w:eastAsia="en-US"/>
      <w14:ligatures w14:val="none"/>
    </w:rPr>
  </w:style>
  <w:style w:type="character" w:customStyle="1" w:styleId="QIPConsultingHeaderLevel4Char">
    <w:name w:val="QIP Consulting Header Level 4 Char"/>
    <w:link w:val="QIPConsultingHeaderLevel4"/>
    <w:rsid w:val="005D0F5F"/>
    <w:rPr>
      <w:rFonts w:ascii="Calibri" w:eastAsia="SimSun" w:hAnsi="Calibri" w:cs="Times New Roman"/>
      <w:b/>
      <w:bCs/>
      <w:kern w:val="0"/>
      <w:sz w:val="22"/>
      <w:szCs w:val="22"/>
      <w:lang w:val="en-AU" w:eastAsia="en-US"/>
      <w14:ligatures w14:val="none"/>
    </w:rPr>
  </w:style>
  <w:style w:type="character" w:styleId="CommentReference">
    <w:name w:val="annotation reference"/>
    <w:uiPriority w:val="99"/>
    <w:semiHidden/>
    <w:unhideWhenUsed/>
    <w:rsid w:val="005D0F5F"/>
    <w:rPr>
      <w:sz w:val="16"/>
      <w:szCs w:val="16"/>
    </w:rPr>
  </w:style>
  <w:style w:type="paragraph" w:styleId="CommentText">
    <w:name w:val="annotation text"/>
    <w:basedOn w:val="Normal"/>
    <w:link w:val="CommentTextChar"/>
    <w:uiPriority w:val="99"/>
    <w:semiHidden/>
    <w:unhideWhenUsed/>
    <w:rsid w:val="005D0F5F"/>
    <w:pPr>
      <w:spacing w:before="60" w:after="100" w:line="240" w:lineRule="auto"/>
    </w:pPr>
    <w:rPr>
      <w:sz w:val="20"/>
    </w:rPr>
  </w:style>
  <w:style w:type="character" w:customStyle="1" w:styleId="CommentTextChar">
    <w:name w:val="Comment Text Char"/>
    <w:basedOn w:val="DefaultParagraphFont"/>
    <w:link w:val="CommentText"/>
    <w:uiPriority w:val="99"/>
    <w:semiHidden/>
    <w:rsid w:val="005D0F5F"/>
    <w:rPr>
      <w:rFonts w:ascii="Calibri" w:eastAsia="SimSun" w:hAnsi="Calibri" w:cs="Times New Roman"/>
      <w:kern w:val="0"/>
      <w:sz w:val="20"/>
      <w:szCs w:val="20"/>
      <w:lang w:val="en-AU" w:eastAsia="en-US"/>
      <w14:ligatures w14:val="none"/>
    </w:rPr>
  </w:style>
  <w:style w:type="paragraph" w:styleId="CommentSubject">
    <w:name w:val="annotation subject"/>
    <w:basedOn w:val="CommentText"/>
    <w:next w:val="CommentText"/>
    <w:link w:val="CommentSubjectChar"/>
    <w:uiPriority w:val="99"/>
    <w:semiHidden/>
    <w:unhideWhenUsed/>
    <w:rsid w:val="005D0F5F"/>
    <w:pPr>
      <w:spacing w:before="0" w:after="0"/>
    </w:pPr>
    <w:rPr>
      <w:b/>
      <w:bCs/>
    </w:rPr>
  </w:style>
  <w:style w:type="character" w:customStyle="1" w:styleId="CommentSubjectChar">
    <w:name w:val="Comment Subject Char"/>
    <w:basedOn w:val="CommentTextChar"/>
    <w:link w:val="CommentSubject"/>
    <w:uiPriority w:val="99"/>
    <w:semiHidden/>
    <w:rsid w:val="005D0F5F"/>
    <w:rPr>
      <w:rFonts w:ascii="Calibri" w:eastAsia="SimSun" w:hAnsi="Calibri" w:cs="Times New Roman"/>
      <w:b/>
      <w:bCs/>
      <w:kern w:val="0"/>
      <w:sz w:val="20"/>
      <w:szCs w:val="20"/>
      <w:lang w:val="en-AU" w:eastAsia="en-US"/>
      <w14:ligatures w14:val="none"/>
    </w:rPr>
  </w:style>
  <w:style w:type="table" w:customStyle="1" w:styleId="QIPTable1">
    <w:name w:val="QIP Table1"/>
    <w:basedOn w:val="TableNormal"/>
    <w:uiPriority w:val="99"/>
    <w:rsid w:val="005D0F5F"/>
    <w:pPr>
      <w:spacing w:line="288" w:lineRule="auto"/>
    </w:pPr>
    <w:rPr>
      <w:rFonts w:ascii="Calibri" w:eastAsia="SimSun" w:hAnsi="Calibri" w:cs="Times New Roman"/>
      <w:kern w:val="0"/>
      <w:sz w:val="20"/>
      <w:szCs w:val="20"/>
      <w:lang w:val="en-AU" w:eastAsia="en-AU"/>
      <w14:ligatures w14:val="none"/>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styleId="BodyText">
    <w:name w:val="Body Text"/>
    <w:basedOn w:val="Normal"/>
    <w:link w:val="BodyTextChar1"/>
    <w:rsid w:val="005D0F5F"/>
    <w:pPr>
      <w:autoSpaceDE w:val="0"/>
      <w:autoSpaceDN w:val="0"/>
      <w:spacing w:line="240" w:lineRule="auto"/>
      <w:contextualSpacing w:val="0"/>
    </w:pPr>
    <w:rPr>
      <w:rFonts w:ascii="Comic Sans MS" w:hAnsi="Comic Sans MS" w:cs="Arial Narrow"/>
      <w:b/>
      <w:bCs/>
      <w:sz w:val="28"/>
      <w:szCs w:val="28"/>
    </w:rPr>
  </w:style>
  <w:style w:type="character" w:customStyle="1" w:styleId="BodyTextChar">
    <w:name w:val="Body Text Char"/>
    <w:basedOn w:val="DefaultParagraphFont"/>
    <w:uiPriority w:val="99"/>
    <w:semiHidden/>
    <w:rsid w:val="005D0F5F"/>
    <w:rPr>
      <w:rFonts w:ascii="Calibri" w:eastAsia="SimSun" w:hAnsi="Calibri" w:cs="Times New Roman"/>
      <w:kern w:val="0"/>
      <w:sz w:val="22"/>
      <w:szCs w:val="20"/>
      <w:lang w:val="en-AU" w:eastAsia="en-US"/>
      <w14:ligatures w14:val="none"/>
    </w:rPr>
  </w:style>
  <w:style w:type="character" w:customStyle="1" w:styleId="BodyTextChar1">
    <w:name w:val="Body Text Char1"/>
    <w:link w:val="BodyText"/>
    <w:rsid w:val="005D0F5F"/>
    <w:rPr>
      <w:rFonts w:ascii="Comic Sans MS" w:eastAsia="SimSun" w:hAnsi="Comic Sans MS" w:cs="Arial Narrow"/>
      <w:b/>
      <w:bCs/>
      <w:kern w:val="0"/>
      <w:sz w:val="28"/>
      <w:szCs w:val="28"/>
      <w:lang w:val="en-AU" w:eastAsia="en-US"/>
      <w14:ligatures w14:val="none"/>
    </w:rPr>
  </w:style>
  <w:style w:type="character" w:styleId="FollowedHyperlink">
    <w:name w:val="FollowedHyperlink"/>
    <w:basedOn w:val="DefaultParagraphFont"/>
    <w:uiPriority w:val="99"/>
    <w:semiHidden/>
    <w:unhideWhenUsed/>
    <w:rsid w:val="005D0F5F"/>
    <w:rPr>
      <w:color w:val="954F72" w:themeColor="followedHyperlink"/>
      <w:u w:val="single"/>
    </w:rPr>
  </w:style>
  <w:style w:type="paragraph" w:styleId="NormalWeb">
    <w:name w:val="Normal (Web)"/>
    <w:basedOn w:val="Normal"/>
    <w:uiPriority w:val="99"/>
    <w:rsid w:val="005D0F5F"/>
    <w:pPr>
      <w:spacing w:before="100" w:beforeAutospacing="1" w:after="100" w:afterAutospacing="1" w:line="240" w:lineRule="auto"/>
      <w:contextualSpacing w:val="0"/>
    </w:pPr>
    <w:rPr>
      <w:rFonts w:ascii="Times New Roman" w:hAnsi="Times New Roman"/>
      <w:sz w:val="24"/>
      <w:szCs w:val="24"/>
    </w:rPr>
  </w:style>
  <w:style w:type="character" w:styleId="Emphasis">
    <w:name w:val="Emphasis"/>
    <w:basedOn w:val="DefaultParagraphFont"/>
    <w:rsid w:val="005D0F5F"/>
    <w:rPr>
      <w:i/>
      <w:iCs/>
    </w:rPr>
  </w:style>
  <w:style w:type="character" w:customStyle="1" w:styleId="BodyTextChar5">
    <w:name w:val="Body Text Char5"/>
    <w:rsid w:val="005D0F5F"/>
    <w:rPr>
      <w:rFonts w:ascii="Comic Sans MS" w:hAnsi="Comic Sans MS" w:cs="Arial Narrow"/>
      <w:b/>
      <w:bCs/>
      <w:sz w:val="28"/>
      <w:szCs w:val="28"/>
      <w:lang w:val="en-AU" w:eastAsia="en-US" w:bidi="ar-SA"/>
    </w:rPr>
  </w:style>
  <w:style w:type="character" w:styleId="Strong">
    <w:name w:val="Strong"/>
    <w:uiPriority w:val="22"/>
    <w:rsid w:val="005D0F5F"/>
    <w:rPr>
      <w:b/>
      <w:bCs/>
    </w:rPr>
  </w:style>
  <w:style w:type="paragraph" w:customStyle="1" w:styleId="Default">
    <w:name w:val="Default"/>
    <w:rsid w:val="005D0F5F"/>
    <w:pPr>
      <w:autoSpaceDE w:val="0"/>
      <w:autoSpaceDN w:val="0"/>
      <w:adjustRightInd w:val="0"/>
    </w:pPr>
    <w:rPr>
      <w:rFonts w:ascii="BentonSans Medium" w:eastAsia="SimSun" w:hAnsi="BentonSans Medium" w:cs="BentonSans Medium"/>
      <w:color w:val="000000"/>
      <w:kern w:val="0"/>
      <w:lang w:val="en-AU" w:eastAsia="en-AU"/>
      <w14:ligatures w14:val="none"/>
    </w:rPr>
  </w:style>
  <w:style w:type="paragraph" w:styleId="BodyTextIndent">
    <w:name w:val="Body Text Indent"/>
    <w:basedOn w:val="Normal"/>
    <w:link w:val="BodyTextIndentChar"/>
    <w:uiPriority w:val="99"/>
    <w:semiHidden/>
    <w:unhideWhenUsed/>
    <w:rsid w:val="005D0F5F"/>
    <w:pPr>
      <w:spacing w:after="120"/>
      <w:ind w:left="283"/>
    </w:pPr>
  </w:style>
  <w:style w:type="character" w:customStyle="1" w:styleId="BodyTextIndentChar">
    <w:name w:val="Body Text Indent Char"/>
    <w:basedOn w:val="DefaultParagraphFont"/>
    <w:link w:val="BodyTextIndent"/>
    <w:uiPriority w:val="99"/>
    <w:semiHidden/>
    <w:rsid w:val="005D0F5F"/>
    <w:rPr>
      <w:rFonts w:ascii="Calibri" w:eastAsia="SimSun" w:hAnsi="Calibri" w:cs="Times New Roman"/>
      <w:kern w:val="0"/>
      <w:sz w:val="22"/>
      <w:szCs w:val="20"/>
      <w:lang w:val="en-AU" w:eastAsia="en-US"/>
      <w14:ligatures w14:val="none"/>
    </w:rPr>
  </w:style>
  <w:style w:type="paragraph" w:customStyle="1" w:styleId="BulletBody2">
    <w:name w:val="Bullet_Body2"/>
    <w:basedOn w:val="BodyText"/>
    <w:rsid w:val="005D0F5F"/>
    <w:pPr>
      <w:keepLines/>
      <w:tabs>
        <w:tab w:val="num" w:pos="2155"/>
      </w:tabs>
      <w:autoSpaceDE/>
      <w:autoSpaceDN/>
      <w:spacing w:before="80" w:after="120" w:line="288" w:lineRule="auto"/>
      <w:ind w:left="2155" w:hanging="341"/>
    </w:pPr>
    <w:rPr>
      <w:rFonts w:ascii="Arial Narrow" w:hAnsi="Arial Narrow" w:cs="Times New Roman"/>
      <w:b w:val="0"/>
      <w:bCs w:val="0"/>
      <w:sz w:val="20"/>
      <w:szCs w:val="24"/>
    </w:rPr>
  </w:style>
  <w:style w:type="paragraph" w:customStyle="1" w:styleId="BulletBody">
    <w:name w:val="Bullet_Body"/>
    <w:basedOn w:val="BodyText"/>
    <w:rsid w:val="005D0F5F"/>
    <w:pPr>
      <w:keepLines/>
      <w:tabs>
        <w:tab w:val="num" w:pos="1247"/>
      </w:tabs>
      <w:autoSpaceDE/>
      <w:autoSpaceDN/>
      <w:spacing w:before="80" w:after="120" w:line="288" w:lineRule="auto"/>
      <w:ind w:left="1247" w:hanging="396"/>
    </w:pPr>
    <w:rPr>
      <w:rFonts w:ascii="Arial Narrow" w:hAnsi="Arial Narrow" w:cs="Times New Roman"/>
      <w:b w:val="0"/>
      <w:bCs w:val="0"/>
      <w:sz w:val="20"/>
      <w:szCs w:val="24"/>
      <w:lang w:val="x-none"/>
    </w:rPr>
  </w:style>
  <w:style w:type="paragraph" w:customStyle="1" w:styleId="NumberedIndented">
    <w:name w:val="Numbered Indented"/>
    <w:basedOn w:val="Normal"/>
    <w:rsid w:val="005D0F5F"/>
    <w:pPr>
      <w:tabs>
        <w:tab w:val="num" w:pos="1758"/>
      </w:tabs>
      <w:spacing w:before="80" w:after="120"/>
      <w:ind w:left="1758" w:hanging="397"/>
      <w:contextualSpacing w:val="0"/>
    </w:pPr>
    <w:rPr>
      <w:rFonts w:ascii="Arial Narrow" w:hAnsi="Arial Narrow"/>
      <w:sz w:val="20"/>
      <w:szCs w:val="24"/>
    </w:rPr>
  </w:style>
  <w:style w:type="paragraph" w:customStyle="1" w:styleId="Procedure">
    <w:name w:val="Procedure"/>
    <w:basedOn w:val="Normal"/>
    <w:rsid w:val="005D0F5F"/>
    <w:pPr>
      <w:keepLines/>
      <w:spacing w:before="240" w:after="120"/>
      <w:ind w:left="794"/>
      <w:contextualSpacing w:val="0"/>
    </w:pPr>
    <w:rPr>
      <w:rFonts w:ascii="Arial Narrow" w:hAnsi="Arial Narrow"/>
      <w:b/>
      <w:bCs/>
      <w:i/>
    </w:rPr>
  </w:style>
  <w:style w:type="paragraph" w:customStyle="1" w:styleId="IndentedBody">
    <w:name w:val="Indented Body"/>
    <w:basedOn w:val="BodyText"/>
    <w:rsid w:val="005D0F5F"/>
    <w:pPr>
      <w:keepLines/>
      <w:autoSpaceDE/>
      <w:autoSpaceDN/>
      <w:spacing w:before="80" w:after="120" w:line="288" w:lineRule="auto"/>
      <w:ind w:left="1361"/>
    </w:pPr>
    <w:rPr>
      <w:rFonts w:ascii="Arial Narrow" w:hAnsi="Arial Narrow" w:cs="Times New Roman"/>
      <w:b w:val="0"/>
      <w:bCs w:val="0"/>
      <w:sz w:val="20"/>
      <w:szCs w:val="24"/>
      <w:lang w:val="x-none"/>
    </w:rPr>
  </w:style>
  <w:style w:type="paragraph" w:customStyle="1" w:styleId="BulletNormal">
    <w:name w:val="Bullet_Normal"/>
    <w:basedOn w:val="BulletBody"/>
    <w:rsid w:val="005D0F5F"/>
    <w:pPr>
      <w:tabs>
        <w:tab w:val="clear" w:pos="1247"/>
        <w:tab w:val="num" w:pos="397"/>
      </w:tabs>
      <w:spacing w:before="40" w:after="40"/>
      <w:ind w:left="397" w:hanging="397"/>
    </w:pPr>
    <w:rPr>
      <w:lang w:val="en-AU"/>
    </w:rPr>
  </w:style>
  <w:style w:type="paragraph" w:customStyle="1" w:styleId="IndentedSubheadings">
    <w:name w:val="Indented Sub headings"/>
    <w:basedOn w:val="Normal"/>
    <w:rsid w:val="005D0F5F"/>
    <w:pPr>
      <w:keepLines/>
      <w:spacing w:before="240" w:after="120"/>
      <w:ind w:left="1361"/>
      <w:contextualSpacing w:val="0"/>
    </w:pPr>
    <w:rPr>
      <w:rFonts w:ascii="Arial Narrow" w:hAnsi="Arial Narrow"/>
      <w:b/>
      <w:bCs/>
      <w:snapToGrid w:val="0"/>
      <w:color w:val="000080"/>
      <w:sz w:val="20"/>
      <w:szCs w:val="24"/>
      <w:u w:val="single"/>
    </w:rPr>
  </w:style>
  <w:style w:type="paragraph" w:customStyle="1" w:styleId="TableHeading">
    <w:name w:val="Table_Heading"/>
    <w:basedOn w:val="Normal"/>
    <w:autoRedefine/>
    <w:rsid w:val="005D0F5F"/>
    <w:pPr>
      <w:keepNext/>
      <w:spacing w:before="60" w:after="60" w:line="290" w:lineRule="auto"/>
      <w:ind w:left="34"/>
      <w:contextualSpacing w:val="0"/>
    </w:pPr>
    <w:rPr>
      <w:rFonts w:ascii="Arial" w:hAnsi="Arial" w:cs="Arial"/>
      <w:b/>
      <w:color w:val="FFFFFF"/>
      <w:sz w:val="21"/>
      <w:szCs w:val="21"/>
    </w:rPr>
  </w:style>
  <w:style w:type="character" w:customStyle="1" w:styleId="RACGPChar">
    <w:name w:val="RACGP Char"/>
    <w:rsid w:val="005D0F5F"/>
    <w:rPr>
      <w:rFonts w:ascii="Arial Narrow" w:hAnsi="Arial Narrow" w:cs="Arial Narrow"/>
      <w:color w:val="FF0000"/>
      <w:sz w:val="24"/>
      <w:szCs w:val="24"/>
      <w:lang w:val="en-AU" w:eastAsia="en-US"/>
    </w:rPr>
  </w:style>
  <w:style w:type="paragraph" w:customStyle="1" w:styleId="IndentedProcedure">
    <w:name w:val="Indented_Procedure"/>
    <w:basedOn w:val="Procedure"/>
    <w:next w:val="BodyTextIndent"/>
    <w:rsid w:val="005D0F5F"/>
    <w:pPr>
      <w:ind w:left="1361"/>
    </w:pPr>
    <w:rPr>
      <w:sz w:val="20"/>
    </w:rPr>
  </w:style>
  <w:style w:type="character" w:customStyle="1" w:styleId="FieldsBodyChar3">
    <w:name w:val="Fields_Body Char3"/>
    <w:rsid w:val="005D0F5F"/>
    <w:rPr>
      <w:rFonts w:ascii="Arial Narrow" w:hAnsi="Arial Narrow"/>
      <w:color w:val="0000FF"/>
      <w:lang w:val="en-AU" w:eastAsia="en-US" w:bidi="ar-SA"/>
    </w:rPr>
  </w:style>
  <w:style w:type="paragraph" w:customStyle="1" w:styleId="BodyNumbered">
    <w:name w:val="Body_Numbered"/>
    <w:basedOn w:val="Normal"/>
    <w:rsid w:val="005D0F5F"/>
    <w:pPr>
      <w:tabs>
        <w:tab w:val="num" w:pos="1304"/>
      </w:tabs>
      <w:spacing w:before="80" w:after="120"/>
      <w:ind w:left="1304" w:hanging="510"/>
      <w:contextualSpacing w:val="0"/>
    </w:pPr>
    <w:rPr>
      <w:rFonts w:ascii="Arial Narrow" w:hAnsi="Arial Narrow"/>
      <w:sz w:val="20"/>
      <w:szCs w:val="18"/>
      <w:lang w:eastAsia="en-AU"/>
    </w:rPr>
  </w:style>
  <w:style w:type="paragraph" w:customStyle="1" w:styleId="IndentedBullet">
    <w:name w:val="Indented Bullet"/>
    <w:basedOn w:val="BulletBody"/>
    <w:rsid w:val="005D0F5F"/>
    <w:pPr>
      <w:tabs>
        <w:tab w:val="clear" w:pos="1247"/>
        <w:tab w:val="num" w:pos="1758"/>
      </w:tabs>
      <w:ind w:left="1758" w:hanging="397"/>
    </w:pPr>
    <w:rPr>
      <w:lang w:val="en-AU"/>
    </w:rPr>
  </w:style>
  <w:style w:type="character" w:customStyle="1" w:styleId="IndentedFieldChar">
    <w:name w:val="Indented Field Char"/>
    <w:basedOn w:val="DefaultParagraphFont"/>
    <w:rsid w:val="005D0F5F"/>
    <w:rPr>
      <w:rFonts w:ascii="Arial Narrow" w:hAnsi="Arial Narrow"/>
      <w:color w:val="0000FF"/>
      <w:lang w:val="en-AU" w:eastAsia="en-US" w:bidi="ar-SA"/>
    </w:rPr>
  </w:style>
  <w:style w:type="paragraph" w:styleId="BodyText3">
    <w:name w:val="Body Text 3"/>
    <w:basedOn w:val="Normal"/>
    <w:link w:val="BodyText3Char"/>
    <w:uiPriority w:val="99"/>
    <w:semiHidden/>
    <w:unhideWhenUsed/>
    <w:rsid w:val="005D0F5F"/>
    <w:pPr>
      <w:spacing w:after="120"/>
    </w:pPr>
    <w:rPr>
      <w:sz w:val="16"/>
      <w:szCs w:val="16"/>
    </w:rPr>
  </w:style>
  <w:style w:type="character" w:customStyle="1" w:styleId="BodyText3Char">
    <w:name w:val="Body Text 3 Char"/>
    <w:basedOn w:val="DefaultParagraphFont"/>
    <w:link w:val="BodyText3"/>
    <w:uiPriority w:val="99"/>
    <w:semiHidden/>
    <w:rsid w:val="005D0F5F"/>
    <w:rPr>
      <w:rFonts w:ascii="Calibri" w:eastAsia="SimSun" w:hAnsi="Calibri" w:cs="Times New Roman"/>
      <w:kern w:val="0"/>
      <w:sz w:val="16"/>
      <w:szCs w:val="16"/>
      <w:lang w:val="en-AU" w:eastAsia="en-US"/>
      <w14:ligatures w14:val="none"/>
    </w:rPr>
  </w:style>
  <w:style w:type="paragraph" w:styleId="TOC4">
    <w:name w:val="toc 4"/>
    <w:basedOn w:val="Normal"/>
    <w:next w:val="Normal"/>
    <w:autoRedefine/>
    <w:uiPriority w:val="39"/>
    <w:unhideWhenUsed/>
    <w:rsid w:val="005D0F5F"/>
    <w:pPr>
      <w:spacing w:after="100" w:line="276" w:lineRule="auto"/>
      <w:ind w:left="660"/>
      <w:contextualSpacing w:val="0"/>
    </w:pPr>
    <w:rPr>
      <w:rFonts w:asciiTheme="minorHAnsi" w:eastAsiaTheme="minorEastAsia" w:hAnsiTheme="minorHAnsi" w:cstheme="minorBidi"/>
      <w:szCs w:val="22"/>
      <w:lang w:eastAsia="en-AU"/>
    </w:rPr>
  </w:style>
  <w:style w:type="paragraph" w:styleId="TOC5">
    <w:name w:val="toc 5"/>
    <w:basedOn w:val="Normal"/>
    <w:next w:val="Normal"/>
    <w:autoRedefine/>
    <w:uiPriority w:val="39"/>
    <w:unhideWhenUsed/>
    <w:rsid w:val="005D0F5F"/>
    <w:pPr>
      <w:spacing w:after="100" w:line="276" w:lineRule="auto"/>
      <w:ind w:left="880"/>
      <w:contextualSpacing w:val="0"/>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5D0F5F"/>
    <w:pPr>
      <w:spacing w:after="100" w:line="276" w:lineRule="auto"/>
      <w:ind w:left="1100"/>
      <w:contextualSpacing w:val="0"/>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5D0F5F"/>
    <w:pPr>
      <w:spacing w:after="100" w:line="276" w:lineRule="auto"/>
      <w:ind w:left="1320"/>
      <w:contextualSpacing w:val="0"/>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5D0F5F"/>
    <w:pPr>
      <w:spacing w:after="100" w:line="276" w:lineRule="auto"/>
      <w:ind w:left="1540"/>
      <w:contextualSpacing w:val="0"/>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5D0F5F"/>
    <w:pPr>
      <w:spacing w:after="100" w:line="276" w:lineRule="auto"/>
      <w:ind w:left="1760"/>
      <w:contextualSpacing w:val="0"/>
    </w:pPr>
    <w:rPr>
      <w:rFonts w:asciiTheme="minorHAnsi" w:eastAsiaTheme="minorEastAsia" w:hAnsiTheme="minorHAnsi" w:cstheme="minorBidi"/>
      <w:szCs w:val="22"/>
      <w:lang w:eastAsia="en-AU"/>
    </w:rPr>
  </w:style>
  <w:style w:type="paragraph" w:styleId="BodyText2">
    <w:name w:val="Body Text 2"/>
    <w:basedOn w:val="Normal"/>
    <w:link w:val="BodyText2Char"/>
    <w:uiPriority w:val="99"/>
    <w:semiHidden/>
    <w:unhideWhenUsed/>
    <w:rsid w:val="005D0F5F"/>
    <w:pPr>
      <w:spacing w:after="120" w:line="480" w:lineRule="auto"/>
    </w:pPr>
  </w:style>
  <w:style w:type="character" w:customStyle="1" w:styleId="BodyText2Char">
    <w:name w:val="Body Text 2 Char"/>
    <w:basedOn w:val="DefaultParagraphFont"/>
    <w:link w:val="BodyText2"/>
    <w:uiPriority w:val="99"/>
    <w:semiHidden/>
    <w:rsid w:val="005D0F5F"/>
    <w:rPr>
      <w:rFonts w:ascii="Calibri" w:eastAsia="SimSun" w:hAnsi="Calibri" w:cs="Times New Roman"/>
      <w:kern w:val="0"/>
      <w:sz w:val="22"/>
      <w:szCs w:val="20"/>
      <w:lang w:val="en-AU" w:eastAsia="en-US"/>
      <w14:ligatures w14:val="none"/>
    </w:rPr>
  </w:style>
  <w:style w:type="character" w:styleId="UnresolvedMention">
    <w:name w:val="Unresolved Mention"/>
    <w:basedOn w:val="DefaultParagraphFont"/>
    <w:uiPriority w:val="99"/>
    <w:semiHidden/>
    <w:unhideWhenUsed/>
    <w:rsid w:val="005D0F5F"/>
    <w:rPr>
      <w:color w:val="808080"/>
      <w:shd w:val="clear" w:color="auto" w:fill="E6E6E6"/>
    </w:rPr>
  </w:style>
  <w:style w:type="paragraph" w:customStyle="1" w:styleId="p1">
    <w:name w:val="p1"/>
    <w:basedOn w:val="Normal"/>
    <w:rsid w:val="005D0F5F"/>
    <w:pPr>
      <w:spacing w:before="100" w:beforeAutospacing="1" w:after="100" w:afterAutospacing="1" w:line="240" w:lineRule="auto"/>
      <w:contextualSpacing w:val="0"/>
    </w:pPr>
    <w:rPr>
      <w:rFonts w:ascii="Times New Roman" w:eastAsia="Times New Roman" w:hAnsi="Times New Roman"/>
      <w:sz w:val="24"/>
      <w:szCs w:val="24"/>
      <w:lang w:val="en-US" w:eastAsia="zh-CN"/>
    </w:rPr>
  </w:style>
  <w:style w:type="paragraph" w:customStyle="1" w:styleId="p2">
    <w:name w:val="p2"/>
    <w:basedOn w:val="Normal"/>
    <w:rsid w:val="005D0F5F"/>
    <w:pPr>
      <w:spacing w:before="100" w:beforeAutospacing="1" w:after="100" w:afterAutospacing="1" w:line="240" w:lineRule="auto"/>
      <w:contextualSpacing w:val="0"/>
    </w:pPr>
    <w:rPr>
      <w:rFonts w:ascii="Times New Roman" w:eastAsia="Times New Roman" w:hAnsi="Times New Roman"/>
      <w:sz w:val="24"/>
      <w:szCs w:val="24"/>
      <w:lang w:val="en-US" w:eastAsia="zh-CN"/>
    </w:rPr>
  </w:style>
  <w:style w:type="paragraph" w:customStyle="1" w:styleId="p3">
    <w:name w:val="p3"/>
    <w:basedOn w:val="Normal"/>
    <w:rsid w:val="005D0F5F"/>
    <w:pPr>
      <w:spacing w:before="100" w:beforeAutospacing="1" w:after="100" w:afterAutospacing="1" w:line="240" w:lineRule="auto"/>
      <w:contextualSpacing w:val="0"/>
    </w:pPr>
    <w:rPr>
      <w:rFonts w:ascii="Times New Roman" w:eastAsia="Times New Roman" w:hAnsi="Times New Roman"/>
      <w:sz w:val="24"/>
      <w:szCs w:val="24"/>
      <w:lang w:val="en-US" w:eastAsia="zh-CN"/>
    </w:rPr>
  </w:style>
  <w:style w:type="character" w:customStyle="1" w:styleId="s1">
    <w:name w:val="s1"/>
    <w:basedOn w:val="DefaultParagraphFont"/>
    <w:rsid w:val="005D0F5F"/>
  </w:style>
  <w:style w:type="character" w:customStyle="1" w:styleId="apple-converted-space">
    <w:name w:val="apple-converted-space"/>
    <w:basedOn w:val="DefaultParagraphFont"/>
    <w:rsid w:val="005D0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24</Pages>
  <Words>7173</Words>
  <Characters>40888</Characters>
  <Application>Microsoft Office Word</Application>
  <DocSecurity>0</DocSecurity>
  <Lines>340</Lines>
  <Paragraphs>95</Paragraphs>
  <ScaleCrop>false</ScaleCrop>
  <Company/>
  <LinksUpToDate>false</LinksUpToDate>
  <CharactersWithSpaces>47966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Gao</dc:creator>
  <cp:keywords/>
  <dc:description/>
  <cp:lastModifiedBy>Coco Gao</cp:lastModifiedBy>
  <cp:revision>3</cp:revision>
  <dcterms:created xsi:type="dcterms:W3CDTF">2025-09-05T06:36:00Z</dcterms:created>
  <dcterms:modified xsi:type="dcterms:W3CDTF">2025-09-29T07:07:00Z</dcterms:modified>
</cp:coreProperties>
</file>