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8D0B0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</w:p>
    <w:p w14:paraId="605ABD7D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Purpose</w:t>
      </w:r>
    </w:p>
    <w:p w14:paraId="14243E2D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To ensure all spills of blood and other body substances are managed safely, in accordance with infection prevention and control standards, to protect staff, patients, and the practice environment.</w:t>
      </w:r>
    </w:p>
    <w:p w14:paraId="4D720F0D" w14:textId="77777777" w:rsidR="0034170B" w:rsidRPr="0034170B" w:rsidRDefault="004F3CEA" w:rsidP="0034170B">
      <w:pPr>
        <w:spacing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4F3CEA">
        <w:rPr>
          <w:rFonts w:ascii="Times New Roman" w:eastAsia="Times New Roman" w:hAnsi="Times New Roman"/>
          <w:noProof/>
          <w:sz w:val="24"/>
          <w:szCs w:val="24"/>
          <w:lang w:val="en-US" w:eastAsia="zh-CN"/>
        </w:rPr>
        <w:pict w14:anchorId="057B5A20">
          <v:rect id="_x0000_i1028" alt="" style="width:434.6pt;height:.05pt;mso-width-percent:0;mso-height-percent:0;mso-width-percent:0;mso-height-percent:0" o:hrpct="963" o:hralign="center" o:hrstd="t" o:hr="t" fillcolor="#a0a0a0" stroked="f"/>
        </w:pict>
      </w:r>
    </w:p>
    <w:p w14:paraId="2BB8433C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Scope</w:t>
      </w:r>
    </w:p>
    <w:p w14:paraId="56F822A5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Only practice team members with:</w:t>
      </w:r>
    </w:p>
    <w:p w14:paraId="08560995" w14:textId="77777777" w:rsidR="0034170B" w:rsidRPr="0034170B" w:rsidRDefault="0034170B" w:rsidP="0034170B">
      <w:pPr>
        <w:numPr>
          <w:ilvl w:val="0"/>
          <w:numId w:val="4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Documented </w:t>
      </w:r>
      <w:proofErr w:type="spellStart"/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immunisation</w:t>
      </w:r>
      <w:proofErr w:type="spellEnd"/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 status </w:t>
      </w: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and</w:t>
      </w:r>
    </w:p>
    <w:p w14:paraId="67BA5359" w14:textId="77777777" w:rsidR="0034170B" w:rsidRPr="0034170B" w:rsidRDefault="0034170B" w:rsidP="0034170B">
      <w:pPr>
        <w:numPr>
          <w:ilvl w:val="0"/>
          <w:numId w:val="4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Completed </w:t>
      </w: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spill management and infection control training</w:t>
      </w:r>
    </w:p>
    <w:p w14:paraId="721C5C57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are </w:t>
      </w:r>
      <w:proofErr w:type="spellStart"/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authorised</w:t>
      </w:r>
      <w:proofErr w:type="spellEnd"/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 to clean spills of blood or other potentially infectious materials.</w:t>
      </w:r>
    </w:p>
    <w:p w14:paraId="450F5BBC" w14:textId="77777777" w:rsidR="0034170B" w:rsidRPr="0034170B" w:rsidRDefault="004F3CEA" w:rsidP="0034170B">
      <w:pPr>
        <w:spacing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4F3CEA">
        <w:rPr>
          <w:rFonts w:ascii="Times New Roman" w:eastAsia="Times New Roman" w:hAnsi="Times New Roman"/>
          <w:noProof/>
          <w:sz w:val="24"/>
          <w:szCs w:val="24"/>
          <w:lang w:val="en-US" w:eastAsia="zh-CN"/>
        </w:rPr>
        <w:pict w14:anchorId="683D1F6A">
          <v:rect id="_x0000_i1027" alt="" style="width:434.6pt;height:.05pt;mso-width-percent:0;mso-height-percent:0;mso-width-percent:0;mso-height-percent:0" o:hrpct="963" o:hralign="center" o:hrstd="t" o:hr="t" fillcolor="#a0a0a0" stroked="f"/>
        </w:pict>
      </w:r>
    </w:p>
    <w:p w14:paraId="793F04F3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General Procedure</w:t>
      </w:r>
    </w:p>
    <w:p w14:paraId="01ADCD53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</w:p>
    <w:p w14:paraId="03AAA3FA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All spills must be managed promptly using </w:t>
      </w: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standard precautions</w:t>
      </w: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 and </w:t>
      </w: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appropriate PPE</w:t>
      </w: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. The response method depends on the surface type.</w:t>
      </w:r>
    </w:p>
    <w:p w14:paraId="64800491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1. Initial Steps for All Spills</w:t>
      </w:r>
    </w:p>
    <w:p w14:paraId="1E3C10E9" w14:textId="77777777" w:rsidR="0034170B" w:rsidRPr="0034170B" w:rsidRDefault="0034170B" w:rsidP="0034170B">
      <w:pPr>
        <w:numPr>
          <w:ilvl w:val="0"/>
          <w:numId w:val="5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Apply standard precautions (assume all blood/body fluids are infectious).</w:t>
      </w:r>
    </w:p>
    <w:p w14:paraId="01617325" w14:textId="77777777" w:rsidR="0034170B" w:rsidRPr="0034170B" w:rsidRDefault="0034170B" w:rsidP="0034170B">
      <w:pPr>
        <w:numPr>
          <w:ilvl w:val="0"/>
          <w:numId w:val="5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Don personal protective equipment (gloves, eye protection, mask, gown if needed).</w:t>
      </w:r>
    </w:p>
    <w:p w14:paraId="128B0446" w14:textId="77777777" w:rsidR="0034170B" w:rsidRPr="0034170B" w:rsidRDefault="0034170B" w:rsidP="0034170B">
      <w:pPr>
        <w:numPr>
          <w:ilvl w:val="0"/>
          <w:numId w:val="5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Prepare a solution of neutral detergent and water.</w:t>
      </w:r>
    </w:p>
    <w:p w14:paraId="7A2F9CE3" w14:textId="77777777" w:rsidR="0034170B" w:rsidRPr="0034170B" w:rsidRDefault="0034170B" w:rsidP="0034170B">
      <w:pPr>
        <w:numPr>
          <w:ilvl w:val="0"/>
          <w:numId w:val="5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Ensure good ventilation in the area.</w:t>
      </w:r>
    </w:p>
    <w:p w14:paraId="0FA2A34C" w14:textId="77777777" w:rsidR="0034170B" w:rsidRPr="0034170B" w:rsidRDefault="0034170B" w:rsidP="0034170B">
      <w:pPr>
        <w:numPr>
          <w:ilvl w:val="0"/>
          <w:numId w:val="5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Tear off sufficient disposable paper towels or absorbent material.</w:t>
      </w:r>
    </w:p>
    <w:p w14:paraId="6D5F48D6" w14:textId="77777777" w:rsidR="0034170B" w:rsidRPr="0034170B" w:rsidRDefault="0034170B" w:rsidP="0034170B">
      <w:pPr>
        <w:numPr>
          <w:ilvl w:val="0"/>
          <w:numId w:val="5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Prepare a clinical waste or biohazard disposal bag.</w:t>
      </w:r>
    </w:p>
    <w:p w14:paraId="7B7A3CB7" w14:textId="77777777" w:rsidR="0034170B" w:rsidRPr="0034170B" w:rsidRDefault="0034170B" w:rsidP="0034170B">
      <w:pPr>
        <w:numPr>
          <w:ilvl w:val="0"/>
          <w:numId w:val="5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Place signage if spill is in a public area.</w:t>
      </w:r>
    </w:p>
    <w:p w14:paraId="6B4F03E9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2. If Spill is on a Hard, Non-Porous Surface (e.g., vinyl, tile, bench)</w:t>
      </w:r>
    </w:p>
    <w:p w14:paraId="5155E4B3" w14:textId="77777777" w:rsidR="0034170B" w:rsidRPr="0034170B" w:rsidRDefault="0034170B" w:rsidP="0034170B">
      <w:pPr>
        <w:numPr>
          <w:ilvl w:val="0"/>
          <w:numId w:val="6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Wipe up any visible solid material using paper towel.</w:t>
      </w:r>
    </w:p>
    <w:p w14:paraId="673385CF" w14:textId="77777777" w:rsidR="0034170B" w:rsidRPr="0034170B" w:rsidRDefault="0034170B" w:rsidP="0034170B">
      <w:pPr>
        <w:numPr>
          <w:ilvl w:val="0"/>
          <w:numId w:val="6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Clean the area thoroughly with detergent and water, using a </w:t>
      </w: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fresh piece of paper towel for each wipe</w:t>
      </w: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.</w:t>
      </w:r>
    </w:p>
    <w:p w14:paraId="3EA14DC9" w14:textId="77777777" w:rsidR="0034170B" w:rsidRPr="0034170B" w:rsidRDefault="0034170B" w:rsidP="0034170B">
      <w:pPr>
        <w:numPr>
          <w:ilvl w:val="0"/>
          <w:numId w:val="6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Allow the area to air dry or dry with clean towel.</w:t>
      </w:r>
    </w:p>
    <w:p w14:paraId="4D31EDF6" w14:textId="77777777" w:rsidR="0034170B" w:rsidRPr="0034170B" w:rsidRDefault="0034170B" w:rsidP="0034170B">
      <w:pPr>
        <w:numPr>
          <w:ilvl w:val="0"/>
          <w:numId w:val="6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Optionally, apply a hospital-grade disinfectant if appropriate.</w:t>
      </w:r>
    </w:p>
    <w:p w14:paraId="0F82DD52" w14:textId="77777777" w:rsidR="0034170B" w:rsidRPr="0034170B" w:rsidRDefault="0034170B" w:rsidP="0034170B">
      <w:pPr>
        <w:numPr>
          <w:ilvl w:val="0"/>
          <w:numId w:val="6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Dispose of all contaminated materials in biohazard or clinical waste bin.</w:t>
      </w:r>
    </w:p>
    <w:p w14:paraId="2A715C4C" w14:textId="77777777" w:rsidR="0034170B" w:rsidRPr="0034170B" w:rsidRDefault="0034170B" w:rsidP="0034170B">
      <w:pPr>
        <w:numPr>
          <w:ilvl w:val="0"/>
          <w:numId w:val="6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Remove PPE and perform hand hygiene.</w:t>
      </w:r>
    </w:p>
    <w:p w14:paraId="37D1B69E" w14:textId="77777777" w:rsid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</w:p>
    <w:p w14:paraId="544B53B8" w14:textId="77777777" w:rsid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</w:p>
    <w:p w14:paraId="2F3E881F" w14:textId="0357A46B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3. If Spill is on a Soft Surface (e.g., fabric, carpet)</w:t>
      </w:r>
    </w:p>
    <w:p w14:paraId="0CF8D68C" w14:textId="77777777" w:rsidR="0034170B" w:rsidRPr="0034170B" w:rsidRDefault="0034170B" w:rsidP="0034170B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Cover the spill with </w:t>
      </w:r>
      <w:proofErr w:type="spellStart"/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polymerising</w:t>
      </w:r>
      <w:proofErr w:type="spellEnd"/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 beads or approved absorbent material.</w:t>
      </w:r>
    </w:p>
    <w:p w14:paraId="414B5EB3" w14:textId="77777777" w:rsidR="0034170B" w:rsidRPr="0034170B" w:rsidRDefault="0034170B" w:rsidP="0034170B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Allow absorbent material to fully absorb liquid (per product instructions).</w:t>
      </w:r>
    </w:p>
    <w:p w14:paraId="037CC875" w14:textId="77777777" w:rsidR="0034170B" w:rsidRPr="0034170B" w:rsidRDefault="0034170B" w:rsidP="0034170B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Carefully scrape up and discard residue into clinical waste.</w:t>
      </w:r>
    </w:p>
    <w:p w14:paraId="6522D24B" w14:textId="77777777" w:rsidR="0034170B" w:rsidRPr="0034170B" w:rsidRDefault="0034170B" w:rsidP="0034170B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Clean remaining area with detergent and water using a clean towel each time.</w:t>
      </w:r>
    </w:p>
    <w:p w14:paraId="03EA8461" w14:textId="77777777" w:rsidR="0034170B" w:rsidRPr="0034170B" w:rsidRDefault="0034170B" w:rsidP="0034170B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Allow to dry; quarantine area with signage until fully dry.</w:t>
      </w:r>
    </w:p>
    <w:p w14:paraId="56E53DC0" w14:textId="77777777" w:rsidR="0034170B" w:rsidRPr="0034170B" w:rsidRDefault="0034170B" w:rsidP="0034170B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Consider arranging </w:t>
      </w: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professional steam cleaning</w:t>
      </w: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 for significant spills.</w:t>
      </w:r>
    </w:p>
    <w:p w14:paraId="337ED7A7" w14:textId="77777777" w:rsidR="0034170B" w:rsidRPr="0034170B" w:rsidRDefault="0034170B" w:rsidP="0034170B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Optionally apply a disinfectant suited for soft surfaces.</w:t>
      </w:r>
    </w:p>
    <w:p w14:paraId="2423E089" w14:textId="77777777" w:rsidR="0034170B" w:rsidRPr="0034170B" w:rsidRDefault="0034170B" w:rsidP="0034170B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Dispose of all contaminated waste appropriately.</w:t>
      </w:r>
    </w:p>
    <w:p w14:paraId="0F69AA76" w14:textId="77777777" w:rsidR="0034170B" w:rsidRPr="0034170B" w:rsidRDefault="0034170B" w:rsidP="0034170B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Remove PPE and perform hand hygiene.</w:t>
      </w:r>
    </w:p>
    <w:p w14:paraId="63BD174E" w14:textId="77777777" w:rsidR="0034170B" w:rsidRPr="0034170B" w:rsidRDefault="004F3CEA" w:rsidP="0034170B">
      <w:pPr>
        <w:spacing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4F3CEA">
        <w:rPr>
          <w:rFonts w:ascii="Times New Roman" w:eastAsia="Times New Roman" w:hAnsi="Times New Roman"/>
          <w:noProof/>
          <w:sz w:val="24"/>
          <w:szCs w:val="24"/>
          <w:lang w:val="en-US" w:eastAsia="zh-CN"/>
        </w:rPr>
        <w:pict w14:anchorId="5D044FD7">
          <v:rect id="_x0000_i1026" alt="" style="width:434.6pt;height:.05pt;mso-width-percent:0;mso-height-percent:0;mso-width-percent:0;mso-height-percent:0" o:hrpct="963" o:hralign="center" o:hrstd="t" o:hr="t" fillcolor="#a0a0a0" stroked="f"/>
        </w:pict>
      </w:r>
    </w:p>
    <w:p w14:paraId="6833EC24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Post-cleaning Actions</w:t>
      </w:r>
    </w:p>
    <w:p w14:paraId="2AF714FE" w14:textId="77777777" w:rsidR="0034170B" w:rsidRPr="0034170B" w:rsidRDefault="0034170B" w:rsidP="0034170B">
      <w:pPr>
        <w:numPr>
          <w:ilvl w:val="0"/>
          <w:numId w:val="8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Document</w:t>
      </w: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 the incident in the Spill Log or Risk Register (if applicable).</w:t>
      </w:r>
    </w:p>
    <w:p w14:paraId="63ED2E09" w14:textId="77777777" w:rsidR="0034170B" w:rsidRPr="0034170B" w:rsidRDefault="0034170B" w:rsidP="0034170B">
      <w:pPr>
        <w:numPr>
          <w:ilvl w:val="0"/>
          <w:numId w:val="8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Report to Practice Manager if:</w:t>
      </w:r>
    </w:p>
    <w:p w14:paraId="1D0C0057" w14:textId="77777777" w:rsidR="0034170B" w:rsidRPr="0034170B" w:rsidRDefault="0034170B" w:rsidP="0034170B">
      <w:pPr>
        <w:numPr>
          <w:ilvl w:val="1"/>
          <w:numId w:val="8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There is a large spill,</w:t>
      </w:r>
    </w:p>
    <w:p w14:paraId="7075C0C0" w14:textId="77777777" w:rsidR="0034170B" w:rsidRPr="0034170B" w:rsidRDefault="0034170B" w:rsidP="0034170B">
      <w:pPr>
        <w:numPr>
          <w:ilvl w:val="1"/>
          <w:numId w:val="8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The spill involves an unvaccinated staff member,</w:t>
      </w:r>
    </w:p>
    <w:p w14:paraId="707079F6" w14:textId="77777777" w:rsidR="0034170B" w:rsidRPr="0034170B" w:rsidRDefault="0034170B" w:rsidP="0034170B">
      <w:pPr>
        <w:numPr>
          <w:ilvl w:val="1"/>
          <w:numId w:val="8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PPE was not available or failed, or</w:t>
      </w:r>
    </w:p>
    <w:p w14:paraId="2603C815" w14:textId="77777777" w:rsidR="0034170B" w:rsidRPr="0034170B" w:rsidRDefault="0034170B" w:rsidP="0034170B">
      <w:pPr>
        <w:numPr>
          <w:ilvl w:val="1"/>
          <w:numId w:val="8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>The spill posed risk to patients or visitors.</w:t>
      </w:r>
    </w:p>
    <w:p w14:paraId="7A1F8EE3" w14:textId="77777777" w:rsidR="0034170B" w:rsidRPr="0034170B" w:rsidRDefault="004F3CEA" w:rsidP="0034170B">
      <w:pPr>
        <w:spacing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4F3CEA">
        <w:rPr>
          <w:rFonts w:ascii="Times New Roman" w:eastAsia="Times New Roman" w:hAnsi="Times New Roman"/>
          <w:noProof/>
          <w:sz w:val="24"/>
          <w:szCs w:val="24"/>
          <w:lang w:val="en-US" w:eastAsia="zh-CN"/>
        </w:rPr>
        <w:pict w14:anchorId="0977D429">
          <v:rect id="_x0000_i1025" alt="" style="width:434.6pt;height:.05pt;mso-width-percent:0;mso-height-percent:0;mso-width-percent:0;mso-height-percent:0" o:hrpct="963" o:hralign="center" o:hrstd="t" o:hr="t" fillcolor="#a0a0a0" stroked="f"/>
        </w:pict>
      </w:r>
    </w:p>
    <w:p w14:paraId="27B9A2B0" w14:textId="77777777" w:rsidR="0034170B" w:rsidRPr="0034170B" w:rsidRDefault="0034170B" w:rsidP="0034170B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Review and Training</w:t>
      </w:r>
    </w:p>
    <w:p w14:paraId="17A2F5F5" w14:textId="77777777" w:rsidR="0034170B" w:rsidRPr="0034170B" w:rsidRDefault="0034170B" w:rsidP="0034170B">
      <w:pPr>
        <w:numPr>
          <w:ilvl w:val="0"/>
          <w:numId w:val="9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Spill kits are checked </w:t>
      </w: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quarterly</w:t>
      </w: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 for expiry and completeness.</w:t>
      </w:r>
    </w:p>
    <w:p w14:paraId="61C27E6F" w14:textId="77777777" w:rsidR="0034170B" w:rsidRPr="0034170B" w:rsidRDefault="0034170B" w:rsidP="0034170B">
      <w:pPr>
        <w:numPr>
          <w:ilvl w:val="0"/>
          <w:numId w:val="9"/>
        </w:num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/>
          <w:sz w:val="24"/>
          <w:szCs w:val="24"/>
          <w:lang w:val="en-US" w:eastAsia="zh-CN"/>
        </w:rPr>
      </w:pP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Training is part of </w:t>
      </w:r>
      <w:r w:rsidRPr="0034170B">
        <w:rPr>
          <w:rFonts w:ascii="Times New Roman" w:eastAsia="Times New Roman" w:hAnsi="Times New Roman"/>
          <w:b/>
          <w:bCs/>
          <w:sz w:val="24"/>
          <w:szCs w:val="24"/>
          <w:lang w:val="en-US" w:eastAsia="zh-CN"/>
        </w:rPr>
        <w:t>annual infection control education</w:t>
      </w:r>
      <w:r w:rsidRPr="0034170B"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 for relevant staff.</w:t>
      </w:r>
    </w:p>
    <w:p w14:paraId="5237A6E2" w14:textId="65F86659" w:rsidR="008828D9" w:rsidRPr="0034170B" w:rsidRDefault="008828D9" w:rsidP="0034170B">
      <w:pPr>
        <w:rPr>
          <w:lang w:val="en-US"/>
        </w:rPr>
      </w:pPr>
    </w:p>
    <w:sectPr w:rsidR="008828D9" w:rsidRPr="0034170B" w:rsidSect="00356B42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59CEA" w14:textId="77777777" w:rsidR="004F3CEA" w:rsidRDefault="004F3CEA" w:rsidP="00672DF5">
      <w:pPr>
        <w:spacing w:line="240" w:lineRule="auto"/>
      </w:pPr>
      <w:r>
        <w:separator/>
      </w:r>
    </w:p>
  </w:endnote>
  <w:endnote w:type="continuationSeparator" w:id="0">
    <w:p w14:paraId="2E63ABFC" w14:textId="77777777" w:rsidR="004F3CEA" w:rsidRDefault="004F3CEA" w:rsidP="00672D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A09A7" w14:textId="77777777" w:rsidR="00B2774A" w:rsidRDefault="00B2774A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53931EEA" w14:textId="77777777" w:rsidR="00B2774A" w:rsidRDefault="00B277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8CAD6" w14:textId="77777777" w:rsidR="004F3CEA" w:rsidRDefault="004F3CEA" w:rsidP="00672DF5">
      <w:pPr>
        <w:spacing w:line="240" w:lineRule="auto"/>
      </w:pPr>
      <w:r>
        <w:separator/>
      </w:r>
    </w:p>
  </w:footnote>
  <w:footnote w:type="continuationSeparator" w:id="0">
    <w:p w14:paraId="05C0642E" w14:textId="77777777" w:rsidR="004F3CEA" w:rsidRDefault="004F3CEA" w:rsidP="00672D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1D561" w14:textId="523543A2" w:rsidR="00672DF5" w:rsidRPr="0034170B" w:rsidRDefault="0034170B" w:rsidP="0034170B">
    <w:pPr>
      <w:spacing w:before="100" w:beforeAutospacing="1" w:after="100" w:afterAutospacing="1" w:line="240" w:lineRule="auto"/>
      <w:contextualSpacing w:val="0"/>
      <w:jc w:val="center"/>
      <w:outlineLvl w:val="2"/>
      <w:rPr>
        <w:rFonts w:ascii="Times New Roman" w:eastAsia="Times New Roman" w:hAnsi="Times New Roman"/>
        <w:b/>
        <w:bCs/>
        <w:sz w:val="36"/>
        <w:szCs w:val="36"/>
        <w:lang w:val="en-US" w:eastAsia="zh-CN"/>
      </w:rPr>
    </w:pPr>
    <w:r w:rsidRPr="0034170B">
      <w:rPr>
        <w:rFonts w:ascii="Times New Roman" w:eastAsia="Times New Roman" w:hAnsi="Times New Roman"/>
        <w:b/>
        <w:bCs/>
        <w:sz w:val="36"/>
        <w:szCs w:val="36"/>
        <w:lang w:val="en-US" w:eastAsia="zh-CN"/>
      </w:rPr>
      <w:t>Spill Management Protocol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37D1"/>
    <w:multiLevelType w:val="hybridMultilevel"/>
    <w:tmpl w:val="A64051CC"/>
    <w:lvl w:ilvl="0" w:tplc="AED0D326">
      <w:start w:val="1"/>
      <w:numFmt w:val="bullet"/>
      <w:pStyle w:val="QIP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FF55B4"/>
    <w:multiLevelType w:val="multilevel"/>
    <w:tmpl w:val="51B4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A59F8"/>
    <w:multiLevelType w:val="multilevel"/>
    <w:tmpl w:val="94227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840D64"/>
    <w:multiLevelType w:val="hybridMultilevel"/>
    <w:tmpl w:val="7C2C4114"/>
    <w:lvl w:ilvl="0" w:tplc="FB50D204">
      <w:start w:val="1"/>
      <w:numFmt w:val="decimal"/>
      <w:pStyle w:val="QIPConsultingNumberBullets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4D1873"/>
    <w:multiLevelType w:val="multilevel"/>
    <w:tmpl w:val="5756F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157FB1"/>
    <w:multiLevelType w:val="multilevel"/>
    <w:tmpl w:val="FAD43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6955D1"/>
    <w:multiLevelType w:val="multilevel"/>
    <w:tmpl w:val="056EB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E32A9D"/>
    <w:multiLevelType w:val="multilevel"/>
    <w:tmpl w:val="F132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6714435">
    <w:abstractNumId w:val="3"/>
  </w:num>
  <w:num w:numId="2" w16cid:durableId="794173643">
    <w:abstractNumId w:val="0"/>
  </w:num>
  <w:num w:numId="3" w16cid:durableId="1092631728">
    <w:abstractNumId w:val="3"/>
    <w:lvlOverride w:ilvl="0">
      <w:startOverride w:val="1"/>
    </w:lvlOverride>
  </w:num>
  <w:num w:numId="4" w16cid:durableId="102194303">
    <w:abstractNumId w:val="5"/>
  </w:num>
  <w:num w:numId="5" w16cid:durableId="953098707">
    <w:abstractNumId w:val="6"/>
  </w:num>
  <w:num w:numId="6" w16cid:durableId="1649624841">
    <w:abstractNumId w:val="2"/>
  </w:num>
  <w:num w:numId="7" w16cid:durableId="2044288295">
    <w:abstractNumId w:val="1"/>
  </w:num>
  <w:num w:numId="8" w16cid:durableId="1749381975">
    <w:abstractNumId w:val="7"/>
  </w:num>
  <w:num w:numId="9" w16cid:durableId="295257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DF5"/>
    <w:rsid w:val="001F274F"/>
    <w:rsid w:val="0034170B"/>
    <w:rsid w:val="00356B42"/>
    <w:rsid w:val="004C1A0F"/>
    <w:rsid w:val="004F3CEA"/>
    <w:rsid w:val="00672DF5"/>
    <w:rsid w:val="008828D9"/>
    <w:rsid w:val="00B2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0E862B"/>
  <w15:chartTrackingRefBased/>
  <w15:docId w15:val="{26B7C5D5-4502-2B48-85FA-4709A468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QIP Consulting Body Text"/>
    <w:qFormat/>
    <w:rsid w:val="00672DF5"/>
    <w:pPr>
      <w:spacing w:line="288" w:lineRule="auto"/>
      <w:contextualSpacing/>
    </w:pPr>
    <w:rPr>
      <w:rFonts w:ascii="Calibri" w:eastAsia="SimSun" w:hAnsi="Calibri" w:cs="Times New Roman"/>
      <w:sz w:val="22"/>
      <w:szCs w:val="20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34170B"/>
    <w:pPr>
      <w:spacing w:before="100" w:beforeAutospacing="1" w:after="100" w:afterAutospacing="1" w:line="240" w:lineRule="auto"/>
      <w:contextualSpacing w:val="0"/>
      <w:outlineLvl w:val="2"/>
    </w:pPr>
    <w:rPr>
      <w:rFonts w:ascii="Times New Roman" w:eastAsia="Times New Roman" w:hAnsi="Times New Roman"/>
      <w:b/>
      <w:bCs/>
      <w:sz w:val="27"/>
      <w:szCs w:val="27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IPConsultingNumberBullets">
    <w:name w:val="QIP Consulting Number Bullets"/>
    <w:basedOn w:val="ListParagraph"/>
    <w:link w:val="QIPConsultingNumberBulletsChar"/>
    <w:qFormat/>
    <w:rsid w:val="00672DF5"/>
    <w:pPr>
      <w:numPr>
        <w:numId w:val="1"/>
      </w:numPr>
      <w:ind w:left="340" w:hanging="340"/>
    </w:pPr>
  </w:style>
  <w:style w:type="character" w:customStyle="1" w:styleId="QIPConsultingNumberBulletsChar">
    <w:name w:val="QIP Consulting Number Bullets Char"/>
    <w:link w:val="QIPConsultingNumberBullets"/>
    <w:rsid w:val="00672DF5"/>
    <w:rPr>
      <w:rFonts w:ascii="Calibri" w:eastAsia="SimSun" w:hAnsi="Calibri" w:cs="Times New Roman"/>
      <w:sz w:val="22"/>
      <w:szCs w:val="20"/>
      <w:lang w:eastAsia="en-US"/>
    </w:rPr>
  </w:style>
  <w:style w:type="paragraph" w:customStyle="1" w:styleId="QIPbullet">
    <w:name w:val="QIP bullet"/>
    <w:basedOn w:val="ListParagraph"/>
    <w:next w:val="Normal"/>
    <w:link w:val="QIPbulletChar"/>
    <w:qFormat/>
    <w:rsid w:val="00672DF5"/>
    <w:pPr>
      <w:numPr>
        <w:numId w:val="2"/>
      </w:numPr>
      <w:contextualSpacing w:val="0"/>
    </w:pPr>
    <w:rPr>
      <w:color w:val="000000"/>
      <w:szCs w:val="24"/>
      <w:lang w:eastAsia="en-AU"/>
    </w:rPr>
  </w:style>
  <w:style w:type="character" w:customStyle="1" w:styleId="QIPbulletChar">
    <w:name w:val="QIP bullet Char"/>
    <w:link w:val="QIPbullet"/>
    <w:rsid w:val="00672DF5"/>
    <w:rPr>
      <w:rFonts w:ascii="Calibri" w:eastAsia="SimSun" w:hAnsi="Calibri" w:cs="Times New Roman"/>
      <w:color w:val="000000"/>
      <w:sz w:val="22"/>
      <w:lang w:eastAsia="en-AU"/>
    </w:rPr>
  </w:style>
  <w:style w:type="paragraph" w:styleId="ListParagraph">
    <w:name w:val="List Paragraph"/>
    <w:basedOn w:val="Normal"/>
    <w:uiPriority w:val="34"/>
    <w:qFormat/>
    <w:rsid w:val="00672DF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672DF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DF5"/>
    <w:rPr>
      <w:rFonts w:ascii="Calibri" w:eastAsia="SimSun" w:hAnsi="Calibri" w:cs="Times New Roman"/>
      <w:sz w:val="22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72DF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DF5"/>
    <w:rPr>
      <w:rFonts w:ascii="Calibri" w:eastAsia="SimSun" w:hAnsi="Calibri" w:cs="Times New Roman"/>
      <w:sz w:val="2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34170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customStyle="1" w:styleId="p1">
    <w:name w:val="p1"/>
    <w:basedOn w:val="Normal"/>
    <w:rsid w:val="0034170B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/>
      <w:sz w:val="24"/>
      <w:szCs w:val="24"/>
      <w:lang w:val="en-US" w:eastAsia="zh-CN"/>
    </w:rPr>
  </w:style>
  <w:style w:type="character" w:customStyle="1" w:styleId="s1">
    <w:name w:val="s1"/>
    <w:basedOn w:val="DefaultParagraphFont"/>
    <w:rsid w:val="0034170B"/>
  </w:style>
  <w:style w:type="paragraph" w:customStyle="1" w:styleId="p2">
    <w:name w:val="p2"/>
    <w:basedOn w:val="Normal"/>
    <w:rsid w:val="0034170B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/>
      <w:sz w:val="24"/>
      <w:szCs w:val="24"/>
      <w:lang w:val="en-US" w:eastAsia="zh-CN"/>
    </w:rPr>
  </w:style>
  <w:style w:type="paragraph" w:customStyle="1" w:styleId="p3">
    <w:name w:val="p3"/>
    <w:basedOn w:val="Normal"/>
    <w:rsid w:val="0034170B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/>
      <w:sz w:val="24"/>
      <w:szCs w:val="24"/>
      <w:lang w:val="en-US" w:eastAsia="zh-CN"/>
    </w:rPr>
  </w:style>
  <w:style w:type="paragraph" w:customStyle="1" w:styleId="p4">
    <w:name w:val="p4"/>
    <w:basedOn w:val="Normal"/>
    <w:rsid w:val="0034170B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/>
      <w:sz w:val="24"/>
      <w:szCs w:val="24"/>
      <w:lang w:val="en-US" w:eastAsia="zh-CN"/>
    </w:rPr>
  </w:style>
  <w:style w:type="character" w:customStyle="1" w:styleId="s2">
    <w:name w:val="s2"/>
    <w:basedOn w:val="DefaultParagraphFont"/>
    <w:rsid w:val="00341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4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Meng</dc:creator>
  <cp:keywords/>
  <dc:description/>
  <cp:lastModifiedBy>Coco Gao</cp:lastModifiedBy>
  <cp:revision>2</cp:revision>
  <dcterms:created xsi:type="dcterms:W3CDTF">2025-09-29T05:47:00Z</dcterms:created>
  <dcterms:modified xsi:type="dcterms:W3CDTF">2025-09-29T05:47:00Z</dcterms:modified>
</cp:coreProperties>
</file>